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4A6F49" w14:textId="77777777" w:rsidR="00EE0DCA" w:rsidRDefault="00000000">
      <w:pPr>
        <w:pStyle w:val="Heading1"/>
        <w:spacing w:before="360"/>
        <w:jc w:val="center"/>
        <w:rPr>
          <w:rFonts w:ascii="DM Sans" w:eastAsia="DM Sans" w:hAnsi="DM Sans" w:cs="DM Sans"/>
          <w:b w:val="0"/>
          <w:color w:val="666666"/>
          <w:sz w:val="36"/>
          <w:szCs w:val="36"/>
        </w:rPr>
      </w:pPr>
      <w:r>
        <w:rPr>
          <w:rFonts w:ascii="DM Sans" w:eastAsia="DM Sans" w:hAnsi="DM Sans" w:cs="DM Sans"/>
          <w:b w:val="0"/>
          <w:color w:val="4285F4"/>
          <w:sz w:val="36"/>
          <w:szCs w:val="36"/>
        </w:rPr>
        <w:br/>
      </w:r>
      <w:r>
        <w:rPr>
          <w:rFonts w:ascii="DM Sans" w:eastAsia="DM Sans" w:hAnsi="DM Sans" w:cs="DM Sans"/>
          <w:b w:val="0"/>
          <w:color w:val="666666"/>
          <w:sz w:val="36"/>
          <w:szCs w:val="36"/>
        </w:rPr>
        <w:t xml:space="preserve"> Data Analysis Project</w:t>
      </w:r>
    </w:p>
    <w:p w14:paraId="659C478B" w14:textId="77777777" w:rsidR="00EE0DCA" w:rsidRDefault="00000000">
      <w:pPr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 xml:space="preserve">                                                                                        </w:t>
      </w:r>
    </w:p>
    <w:p w14:paraId="1C259DF8" w14:textId="5B662C8C" w:rsidR="009F0C11" w:rsidRPr="009F0C11" w:rsidRDefault="00000000" w:rsidP="009F0C11">
      <w:pPr>
        <w:pStyle w:val="Heading2"/>
        <w:rPr>
          <w:rFonts w:ascii="DM Sans" w:eastAsia="DM Sans" w:hAnsi="DM Sans" w:cs="DM Sans"/>
          <w:b w:val="0"/>
          <w:color w:val="000000"/>
          <w:sz w:val="24"/>
          <w:szCs w:val="24"/>
        </w:rPr>
      </w:pPr>
      <w:r w:rsidRPr="009F0C11">
        <w:rPr>
          <w:rFonts w:ascii="DM Sans" w:eastAsia="DM Sans" w:hAnsi="DM Sans" w:cs="DM Sans"/>
          <w:bCs/>
          <w:color w:val="4285F4"/>
          <w:sz w:val="24"/>
          <w:szCs w:val="24"/>
        </w:rPr>
        <w:t>Data Analyst:</w:t>
      </w:r>
      <w:r>
        <w:rPr>
          <w:rFonts w:ascii="DM Sans" w:eastAsia="DM Sans" w:hAnsi="DM Sans" w:cs="DM Sans"/>
          <w:b w:val="0"/>
          <w:color w:val="4285F4"/>
          <w:sz w:val="24"/>
          <w:szCs w:val="24"/>
        </w:rPr>
        <w:t xml:space="preserve"> </w:t>
      </w:r>
      <w:r w:rsidR="009F0C11" w:rsidRPr="009F0C11">
        <w:rPr>
          <w:rFonts w:ascii="DM Sans" w:eastAsia="DM Sans" w:hAnsi="DM Sans" w:cs="DM Sans"/>
          <w:bCs/>
          <w:color w:val="000000"/>
          <w:sz w:val="24"/>
          <w:szCs w:val="24"/>
        </w:rPr>
        <w:t>Eligio Sanchez</w:t>
      </w:r>
      <w:r>
        <w:rPr>
          <w:rFonts w:ascii="DM Sans" w:eastAsia="DM Sans" w:hAnsi="DM Sans" w:cs="DM Sans"/>
          <w:b w:val="0"/>
          <w:color w:val="000000"/>
          <w:sz w:val="24"/>
          <w:szCs w:val="24"/>
        </w:rPr>
        <w:t xml:space="preserve"> </w:t>
      </w:r>
    </w:p>
    <w:p w14:paraId="00BAE153" w14:textId="280436BF" w:rsidR="009F0C11" w:rsidRPr="009F0C11" w:rsidRDefault="009F0C11" w:rsidP="009F0C11">
      <w:pPr>
        <w:rPr>
          <w:rFonts w:ascii="DM Sans" w:eastAsia="DM Sans" w:hAnsi="DM Sans" w:cs="DM Sans"/>
          <w:b/>
          <w:bCs/>
          <w:color w:val="4285F4"/>
          <w:sz w:val="24"/>
          <w:szCs w:val="24"/>
        </w:rPr>
      </w:pPr>
      <w:r w:rsidRPr="009F0C11">
        <w:rPr>
          <w:rFonts w:ascii="DM Sans" w:eastAsia="DM Sans" w:hAnsi="DM Sans" w:cs="DM Sans"/>
          <w:b/>
          <w:bCs/>
          <w:color w:val="4285F4"/>
          <w:sz w:val="24"/>
          <w:szCs w:val="24"/>
        </w:rPr>
        <w:t>Stakeholders / Audience</w:t>
      </w:r>
    </w:p>
    <w:p w14:paraId="1944A72C" w14:textId="2E31B342" w:rsidR="009F0C11" w:rsidRPr="009F0C11" w:rsidRDefault="009F0C11" w:rsidP="009F0C11">
      <w:pPr>
        <w:numPr>
          <w:ilvl w:val="0"/>
          <w:numId w:val="6"/>
        </w:numPr>
        <w:rPr>
          <w:rFonts w:ascii="DM Sans" w:eastAsia="DM Sans" w:hAnsi="DM Sans" w:cs="DM Sans"/>
          <w:color w:val="000000" w:themeColor="text1"/>
          <w:sz w:val="24"/>
          <w:szCs w:val="24"/>
        </w:rPr>
      </w:pPr>
      <w:r w:rsidRPr="009F0C11">
        <w:rPr>
          <w:rFonts w:ascii="DM Sans" w:eastAsia="DM Sans" w:hAnsi="DM Sans" w:cs="DM Sans"/>
          <w:color w:val="000000" w:themeColor="text1"/>
          <w:sz w:val="24"/>
          <w:szCs w:val="24"/>
        </w:rPr>
        <w:t>HR Leadership</w:t>
      </w:r>
      <w:r>
        <w:rPr>
          <w:rFonts w:ascii="DM Sans" w:eastAsia="DM Sans" w:hAnsi="DM Sans" w:cs="DM Sans"/>
          <w:color w:val="000000" w:themeColor="text1"/>
          <w:sz w:val="24"/>
          <w:szCs w:val="24"/>
        </w:rPr>
        <w:t>.</w:t>
      </w:r>
    </w:p>
    <w:p w14:paraId="79CDFC7D" w14:textId="43B6A4E5" w:rsidR="009F0C11" w:rsidRPr="009F0C11" w:rsidRDefault="009F0C11" w:rsidP="009F0C11">
      <w:pPr>
        <w:numPr>
          <w:ilvl w:val="0"/>
          <w:numId w:val="6"/>
        </w:numPr>
        <w:rPr>
          <w:rFonts w:ascii="DM Sans" w:eastAsia="DM Sans" w:hAnsi="DM Sans" w:cs="DM Sans"/>
          <w:color w:val="000000" w:themeColor="text1"/>
          <w:sz w:val="24"/>
          <w:szCs w:val="24"/>
        </w:rPr>
      </w:pPr>
      <w:r w:rsidRPr="009F0C11">
        <w:rPr>
          <w:rFonts w:ascii="DM Sans" w:eastAsia="DM Sans" w:hAnsi="DM Sans" w:cs="DM Sans"/>
          <w:color w:val="000000" w:themeColor="text1"/>
          <w:sz w:val="24"/>
          <w:szCs w:val="24"/>
        </w:rPr>
        <w:t>Department Managers</w:t>
      </w:r>
      <w:r>
        <w:rPr>
          <w:rFonts w:ascii="DM Sans" w:eastAsia="DM Sans" w:hAnsi="DM Sans" w:cs="DM Sans"/>
          <w:color w:val="000000" w:themeColor="text1"/>
          <w:sz w:val="24"/>
          <w:szCs w:val="24"/>
        </w:rPr>
        <w:t>.</w:t>
      </w:r>
    </w:p>
    <w:p w14:paraId="6E5C4420" w14:textId="50E0CEB1" w:rsidR="009F0C11" w:rsidRPr="009F0C11" w:rsidRDefault="009F0C11" w:rsidP="009F0C11">
      <w:pPr>
        <w:numPr>
          <w:ilvl w:val="0"/>
          <w:numId w:val="6"/>
        </w:numPr>
        <w:rPr>
          <w:rFonts w:ascii="DM Sans" w:eastAsia="DM Sans" w:hAnsi="DM Sans" w:cs="DM Sans"/>
          <w:color w:val="000000" w:themeColor="text1"/>
          <w:sz w:val="24"/>
          <w:szCs w:val="24"/>
        </w:rPr>
      </w:pPr>
      <w:r w:rsidRPr="009F0C11">
        <w:rPr>
          <w:rFonts w:ascii="DM Sans" w:eastAsia="DM Sans" w:hAnsi="DM Sans" w:cs="DM Sans"/>
          <w:color w:val="000000" w:themeColor="text1"/>
          <w:sz w:val="24"/>
          <w:szCs w:val="24"/>
        </w:rPr>
        <w:t>Executive Team</w:t>
      </w:r>
      <w:r>
        <w:rPr>
          <w:rFonts w:ascii="DM Sans" w:eastAsia="DM Sans" w:hAnsi="DM Sans" w:cs="DM Sans"/>
          <w:color w:val="000000" w:themeColor="text1"/>
          <w:sz w:val="24"/>
          <w:szCs w:val="24"/>
        </w:rPr>
        <w:t>.</w:t>
      </w:r>
    </w:p>
    <w:p w14:paraId="695EE455" w14:textId="77777777" w:rsidR="00EE0DCA" w:rsidRDefault="00EE0DCA">
      <w:pPr>
        <w:rPr>
          <w:rFonts w:ascii="DM Sans" w:eastAsia="DM Sans" w:hAnsi="DM Sans" w:cs="DM Sans"/>
          <w:color w:val="34A853"/>
          <w:sz w:val="24"/>
          <w:szCs w:val="24"/>
        </w:rPr>
      </w:pPr>
    </w:p>
    <w:p w14:paraId="786A8FF4" w14:textId="0264F827" w:rsidR="00EE0DCA" w:rsidRPr="009F0C11" w:rsidRDefault="00000000">
      <w:pPr>
        <w:pStyle w:val="Heading2"/>
        <w:rPr>
          <w:rFonts w:ascii="DM Sans" w:eastAsia="DM Sans" w:hAnsi="DM Sans" w:cs="DM Sans"/>
          <w:bCs/>
          <w:color w:val="4285F4"/>
          <w:sz w:val="24"/>
          <w:szCs w:val="24"/>
        </w:rPr>
      </w:pPr>
      <w:r w:rsidRPr="009F0C11">
        <w:rPr>
          <w:rFonts w:ascii="DM Sans" w:eastAsia="DM Sans" w:hAnsi="DM Sans" w:cs="DM Sans"/>
          <w:bCs/>
          <w:color w:val="4285F4"/>
          <w:sz w:val="24"/>
          <w:szCs w:val="24"/>
        </w:rPr>
        <w:t xml:space="preserve">Purpose: </w:t>
      </w:r>
      <w:r w:rsidR="001A233B" w:rsidRPr="009F0C11">
        <w:rPr>
          <w:rFonts w:ascii="DM Sans" w:eastAsia="DM Sans" w:hAnsi="DM Sans" w:cs="DM Sans"/>
          <w:bCs/>
          <w:color w:val="4285F4"/>
          <w:sz w:val="24"/>
          <w:szCs w:val="24"/>
        </w:rPr>
        <w:t xml:space="preserve"> </w:t>
      </w:r>
    </w:p>
    <w:p w14:paraId="1F5E044A" w14:textId="77777777" w:rsidR="002E12EC" w:rsidRPr="009F0C11" w:rsidRDefault="002E12EC" w:rsidP="002E12EC">
      <w:pPr>
        <w:rPr>
          <w:rFonts w:ascii="DM Sans" w:eastAsia="DM Sans" w:hAnsi="DM Sans" w:cs="DM Sans"/>
          <w:i/>
          <w:color w:val="3C4043"/>
        </w:rPr>
      </w:pPr>
      <w:r w:rsidRPr="009F0C11">
        <w:rPr>
          <w:rFonts w:ascii="DM Sans" w:eastAsia="DM Sans" w:hAnsi="DM Sans" w:cs="DM Sans"/>
          <w:i/>
          <w:color w:val="3C4043"/>
        </w:rPr>
        <w:t>The purpose of this project is to identify the key drivers behind the company’s high employee turnover rate and to understand the performance gaps among employees within the same departments.</w:t>
      </w:r>
    </w:p>
    <w:p w14:paraId="6F3FBD78" w14:textId="28BB7100" w:rsidR="002E12EC" w:rsidRPr="009F0C11" w:rsidRDefault="002E12EC">
      <w:pPr>
        <w:rPr>
          <w:rFonts w:ascii="DM Sans" w:eastAsia="DM Sans" w:hAnsi="DM Sans" w:cs="DM Sans"/>
          <w:i/>
          <w:color w:val="3C4043"/>
        </w:rPr>
      </w:pPr>
      <w:r w:rsidRPr="009F0C11">
        <w:rPr>
          <w:rFonts w:ascii="DM Sans" w:eastAsia="DM Sans" w:hAnsi="DM Sans" w:cs="DM Sans"/>
          <w:i/>
          <w:color w:val="3C4043"/>
        </w:rPr>
        <w:t>The analysis focuses on tenure, compensation, performance scores, and employee satisfaction to determine whether structural or managerial factors are contributing to employee attrition.</w:t>
      </w:r>
    </w:p>
    <w:p w14:paraId="1909BDC2" w14:textId="2C476B6C" w:rsidR="009F0C11" w:rsidRPr="009F0C11" w:rsidRDefault="009F0C11">
      <w:pPr>
        <w:rPr>
          <w:rFonts w:ascii="DM Sans" w:eastAsia="DM Sans" w:hAnsi="DM Sans" w:cs="DM Sans"/>
          <w:i/>
          <w:color w:val="3C4043"/>
        </w:rPr>
      </w:pPr>
      <w:r w:rsidRPr="009F0C11">
        <w:rPr>
          <w:rFonts w:ascii="DM Sans" w:eastAsia="DM Sans" w:hAnsi="DM Sans" w:cs="DM Sans"/>
          <w:i/>
          <w:color w:val="3C4043"/>
        </w:rPr>
        <w:t>The goal of this analysis is to provide leadership with clear, data-driven insights to prioritize retention strategies and address structural inefficiencies impacting employee performance and attrition.</w:t>
      </w:r>
    </w:p>
    <w:p w14:paraId="708C3A7C" w14:textId="238A3436" w:rsidR="009F0C11" w:rsidRPr="009F0C11" w:rsidRDefault="009F0C11" w:rsidP="009F0C11">
      <w:pPr>
        <w:pStyle w:val="Heading2"/>
        <w:rPr>
          <w:rFonts w:ascii="DM Sans" w:eastAsia="DM Sans" w:hAnsi="DM Sans" w:cs="DM Sans"/>
          <w:bCs/>
          <w:color w:val="4285F4"/>
          <w:sz w:val="24"/>
          <w:szCs w:val="24"/>
        </w:rPr>
      </w:pPr>
      <w:r>
        <w:rPr>
          <w:rFonts w:ascii="DM Sans" w:eastAsia="DM Sans" w:hAnsi="DM Sans" w:cs="DM Sans"/>
          <w:bCs/>
          <w:color w:val="4285F4"/>
          <w:sz w:val="24"/>
          <w:szCs w:val="24"/>
        </w:rPr>
        <w:t>Success Criteria:</w:t>
      </w:r>
    </w:p>
    <w:p w14:paraId="745AAE1C" w14:textId="15AF1D0C" w:rsidR="009F0C11" w:rsidRPr="009F0C11" w:rsidRDefault="009F0C11" w:rsidP="009F0C11">
      <w:pPr>
        <w:numPr>
          <w:ilvl w:val="0"/>
          <w:numId w:val="5"/>
        </w:numPr>
        <w:spacing w:before="240"/>
        <w:rPr>
          <w:rFonts w:ascii="DM Sans" w:eastAsia="DM Sans" w:hAnsi="DM Sans" w:cs="DM Sans"/>
          <w:i/>
          <w:color w:val="3C4043"/>
          <w:sz w:val="24"/>
          <w:szCs w:val="24"/>
        </w:rPr>
      </w:pPr>
      <w:r w:rsidRPr="009F0C11">
        <w:rPr>
          <w:rFonts w:ascii="DM Sans" w:eastAsia="DM Sans" w:hAnsi="DM Sans" w:cs="DM Sans"/>
          <w:i/>
          <w:color w:val="3C4043"/>
          <w:sz w:val="24"/>
          <w:szCs w:val="24"/>
        </w:rPr>
        <w:t>Clear identification of departments with above-average turnover</w:t>
      </w:r>
      <w:r>
        <w:rPr>
          <w:rFonts w:ascii="DM Sans" w:eastAsia="DM Sans" w:hAnsi="DM Sans" w:cs="DM Sans"/>
          <w:i/>
          <w:color w:val="3C4043"/>
          <w:sz w:val="24"/>
          <w:szCs w:val="24"/>
        </w:rPr>
        <w:t>.</w:t>
      </w:r>
    </w:p>
    <w:p w14:paraId="55D65471" w14:textId="160D4224" w:rsidR="009F0C11" w:rsidRPr="009F0C11" w:rsidRDefault="009F0C11" w:rsidP="009F0C11">
      <w:pPr>
        <w:numPr>
          <w:ilvl w:val="0"/>
          <w:numId w:val="5"/>
        </w:numPr>
        <w:spacing w:before="240"/>
        <w:rPr>
          <w:rFonts w:ascii="DM Sans" w:eastAsia="DM Sans" w:hAnsi="DM Sans" w:cs="DM Sans"/>
          <w:i/>
          <w:color w:val="3C4043"/>
          <w:sz w:val="24"/>
          <w:szCs w:val="24"/>
        </w:rPr>
      </w:pPr>
      <w:r w:rsidRPr="009F0C11">
        <w:rPr>
          <w:rFonts w:ascii="DM Sans" w:eastAsia="DM Sans" w:hAnsi="DM Sans" w:cs="DM Sans"/>
          <w:i/>
          <w:color w:val="3C4043"/>
          <w:sz w:val="24"/>
          <w:szCs w:val="24"/>
        </w:rPr>
        <w:t>Quantifiable linkage between satisfaction, compensation, and attrition</w:t>
      </w:r>
      <w:r>
        <w:rPr>
          <w:rFonts w:ascii="DM Sans" w:eastAsia="DM Sans" w:hAnsi="DM Sans" w:cs="DM Sans"/>
          <w:i/>
          <w:color w:val="3C4043"/>
          <w:sz w:val="24"/>
          <w:szCs w:val="24"/>
        </w:rPr>
        <w:t>.</w:t>
      </w:r>
    </w:p>
    <w:p w14:paraId="1A725F06" w14:textId="70DAD43E" w:rsidR="009F0C11" w:rsidRPr="009F0C11" w:rsidRDefault="009F0C11" w:rsidP="009F0C11">
      <w:pPr>
        <w:numPr>
          <w:ilvl w:val="0"/>
          <w:numId w:val="5"/>
        </w:numPr>
        <w:spacing w:before="240"/>
        <w:rPr>
          <w:rFonts w:ascii="DM Sans" w:eastAsia="DM Sans" w:hAnsi="DM Sans" w:cs="DM Sans"/>
          <w:i/>
          <w:color w:val="3C4043"/>
          <w:sz w:val="24"/>
          <w:szCs w:val="24"/>
        </w:rPr>
      </w:pPr>
      <w:r w:rsidRPr="009F0C11">
        <w:rPr>
          <w:rFonts w:ascii="DM Sans" w:eastAsia="DM Sans" w:hAnsi="DM Sans" w:cs="DM Sans"/>
          <w:i/>
          <w:color w:val="3C4043"/>
          <w:sz w:val="24"/>
          <w:szCs w:val="24"/>
        </w:rPr>
        <w:t>Actionable insights to support HR retention strategies</w:t>
      </w:r>
      <w:r>
        <w:rPr>
          <w:rFonts w:ascii="DM Sans" w:eastAsia="DM Sans" w:hAnsi="DM Sans" w:cs="DM Sans"/>
          <w:i/>
          <w:color w:val="3C4043"/>
          <w:sz w:val="24"/>
          <w:szCs w:val="24"/>
        </w:rPr>
        <w:t>.</w:t>
      </w:r>
    </w:p>
    <w:p w14:paraId="7FA18613" w14:textId="77777777" w:rsidR="005C3DBD" w:rsidRPr="002E12EC" w:rsidRDefault="005C3DBD">
      <w:pPr>
        <w:rPr>
          <w:rFonts w:ascii="DM Sans" w:eastAsia="DM Sans" w:hAnsi="DM Sans" w:cs="DM Sans"/>
          <w:i/>
          <w:color w:val="3C4043"/>
          <w:sz w:val="21"/>
          <w:szCs w:val="21"/>
        </w:rPr>
      </w:pPr>
    </w:p>
    <w:p w14:paraId="4AF5D57E" w14:textId="349010DF" w:rsidR="00EE0DCA" w:rsidRPr="009F0C11" w:rsidRDefault="00000000" w:rsidP="002E12EC">
      <w:pPr>
        <w:pStyle w:val="Heading2"/>
        <w:rPr>
          <w:rFonts w:ascii="DM Sans" w:eastAsia="DM Sans" w:hAnsi="DM Sans" w:cs="DM Sans"/>
          <w:bCs/>
          <w:color w:val="4285F4"/>
          <w:sz w:val="24"/>
          <w:szCs w:val="24"/>
        </w:rPr>
      </w:pPr>
      <w:r w:rsidRPr="009F0C11">
        <w:rPr>
          <w:rFonts w:ascii="DM Sans" w:eastAsia="DM Sans" w:hAnsi="DM Sans" w:cs="DM Sans"/>
          <w:bCs/>
          <w:color w:val="4285F4"/>
          <w:sz w:val="24"/>
          <w:szCs w:val="24"/>
        </w:rPr>
        <w:lastRenderedPageBreak/>
        <w:t>Scope / Major Project Activities: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0"/>
        <w:gridCol w:w="7840"/>
      </w:tblGrid>
      <w:tr w:rsidR="002E12EC" w:rsidRPr="002E12EC" w14:paraId="25F9B27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C0BB83" w14:textId="77777777" w:rsidR="002E12EC" w:rsidRPr="002E12EC" w:rsidRDefault="002E12EC" w:rsidP="002E12EC">
            <w:pPr>
              <w:pStyle w:val="Heading2"/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  <w:t>Activity</w:t>
            </w:r>
          </w:p>
        </w:tc>
        <w:tc>
          <w:tcPr>
            <w:tcW w:w="0" w:type="auto"/>
            <w:vAlign w:val="center"/>
            <w:hideMark/>
          </w:tcPr>
          <w:p w14:paraId="7CE6312E" w14:textId="77777777" w:rsidR="002E12EC" w:rsidRPr="002E12EC" w:rsidRDefault="002E12EC" w:rsidP="002E12EC">
            <w:pPr>
              <w:pStyle w:val="Heading2"/>
              <w:rPr>
                <w:rFonts w:ascii="DM Sans" w:eastAsia="DM Sans" w:hAnsi="DM Sans" w:cs="DM Sans"/>
                <w:bCs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  <w:t>Description</w:t>
            </w:r>
          </w:p>
        </w:tc>
      </w:tr>
      <w:tr w:rsidR="002E12EC" w:rsidRPr="002E12EC" w14:paraId="305C69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3F5A4F" w14:textId="77777777" w:rsidR="002E12EC" w:rsidRPr="002E12EC" w:rsidRDefault="002E12EC" w:rsidP="002E12EC">
            <w:pPr>
              <w:pStyle w:val="Heading2"/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  <w:t>Performance Reviews Analysis</w:t>
            </w:r>
          </w:p>
        </w:tc>
        <w:tc>
          <w:tcPr>
            <w:tcW w:w="0" w:type="auto"/>
            <w:vAlign w:val="center"/>
            <w:hideMark/>
          </w:tcPr>
          <w:p w14:paraId="547890EB" w14:textId="77777777" w:rsidR="002E12EC" w:rsidRPr="002E12EC" w:rsidRDefault="002E12EC" w:rsidP="002E12EC">
            <w:pPr>
              <w:rPr>
                <w:rFonts w:ascii="DM Sans" w:eastAsia="DM Sans" w:hAnsi="DM Sans" w:cs="DM Sans"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sz w:val="24"/>
                <w:szCs w:val="24"/>
              </w:rPr>
              <w:t>Analyze employee performance scores using a standardized 1–10 scale collected from managers. Scores are grouped to identify performance distribution and gaps within the same department.</w:t>
            </w:r>
          </w:p>
        </w:tc>
      </w:tr>
      <w:tr w:rsidR="002E12EC" w:rsidRPr="002E12EC" w14:paraId="1A03A9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579749" w14:textId="77777777" w:rsidR="002E12EC" w:rsidRPr="002E12EC" w:rsidRDefault="002E12EC" w:rsidP="002E12EC">
            <w:pPr>
              <w:pStyle w:val="Heading2"/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  <w:t>Employee Satisfaction Analysis</w:t>
            </w:r>
          </w:p>
        </w:tc>
        <w:tc>
          <w:tcPr>
            <w:tcW w:w="0" w:type="auto"/>
            <w:vAlign w:val="center"/>
            <w:hideMark/>
          </w:tcPr>
          <w:p w14:paraId="0F53B998" w14:textId="77777777" w:rsidR="002E12EC" w:rsidRPr="002E12EC" w:rsidRDefault="002E12EC" w:rsidP="002E12EC">
            <w:pPr>
              <w:rPr>
                <w:rFonts w:ascii="DM Sans" w:eastAsia="DM Sans" w:hAnsi="DM Sans" w:cs="DM Sans"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sz w:val="24"/>
                <w:szCs w:val="24"/>
              </w:rPr>
              <w:t>Conduct an anonymous satisfaction survey among employees to capture engagement levels and overall sentiment. Results are aggregated and converted into satisfaction percentages by department.</w:t>
            </w:r>
          </w:p>
        </w:tc>
      </w:tr>
      <w:tr w:rsidR="002E12EC" w:rsidRPr="002E12EC" w14:paraId="424978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7DFC97" w14:textId="77777777" w:rsidR="002E12EC" w:rsidRPr="002E12EC" w:rsidRDefault="002E12EC" w:rsidP="002E12EC">
            <w:pPr>
              <w:pStyle w:val="Heading2"/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  <w:t>Salary Comparison Analysis</w:t>
            </w:r>
          </w:p>
        </w:tc>
        <w:tc>
          <w:tcPr>
            <w:tcW w:w="0" w:type="auto"/>
            <w:vAlign w:val="center"/>
            <w:hideMark/>
          </w:tcPr>
          <w:p w14:paraId="114FED26" w14:textId="77777777" w:rsidR="002E12EC" w:rsidRPr="002E12EC" w:rsidRDefault="002E12EC" w:rsidP="002E12EC">
            <w:pPr>
              <w:rPr>
                <w:rFonts w:ascii="DM Sans" w:eastAsia="DM Sans" w:hAnsi="DM Sans" w:cs="DM Sans"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sz w:val="24"/>
                <w:szCs w:val="24"/>
              </w:rPr>
              <w:t>Compare employee salaries internally across departments and externally against market benchmarks for similar roles and comparable tenure (±1 year).</w:t>
            </w:r>
          </w:p>
        </w:tc>
      </w:tr>
      <w:tr w:rsidR="002E12EC" w:rsidRPr="002E12EC" w14:paraId="005C833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9E2BEB" w14:textId="77777777" w:rsidR="002E12EC" w:rsidRPr="002E12EC" w:rsidRDefault="002E12EC" w:rsidP="002E12EC">
            <w:pPr>
              <w:pStyle w:val="Heading2"/>
              <w:rPr>
                <w:rFonts w:ascii="DM Sans" w:eastAsia="DM Sans" w:hAnsi="DM Sans" w:cs="DM Sans"/>
                <w:bCs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  <w:t>Turnover Driver Identification</w:t>
            </w:r>
          </w:p>
        </w:tc>
        <w:tc>
          <w:tcPr>
            <w:tcW w:w="0" w:type="auto"/>
            <w:vAlign w:val="center"/>
            <w:hideMark/>
          </w:tcPr>
          <w:p w14:paraId="2A0797EF" w14:textId="77777777" w:rsidR="002E12EC" w:rsidRPr="002E12EC" w:rsidRDefault="002E12EC" w:rsidP="002E12EC">
            <w:pPr>
              <w:rPr>
                <w:rFonts w:ascii="DM Sans" w:eastAsia="DM Sans" w:hAnsi="DM Sans" w:cs="DM Sans"/>
                <w:sz w:val="24"/>
                <w:szCs w:val="24"/>
              </w:rPr>
            </w:pPr>
            <w:r w:rsidRPr="002E12EC">
              <w:rPr>
                <w:rFonts w:ascii="DM Sans" w:eastAsia="DM Sans" w:hAnsi="DM Sans" w:cs="DM Sans"/>
                <w:sz w:val="24"/>
                <w:szCs w:val="24"/>
              </w:rPr>
              <w:t>Identify the primary factors contributing to high turnover by analyzing relationships between turnover rate, tenure, salary competitiveness, performance scores, and satisfaction levels.</w:t>
            </w:r>
          </w:p>
        </w:tc>
      </w:tr>
    </w:tbl>
    <w:p w14:paraId="30592E92" w14:textId="77777777" w:rsidR="002E12EC" w:rsidRDefault="002E12EC">
      <w:pPr>
        <w:rPr>
          <w:rFonts w:ascii="DM Sans" w:eastAsia="DM Sans" w:hAnsi="DM Sans" w:cs="DM Sans"/>
          <w:sz w:val="24"/>
          <w:szCs w:val="24"/>
        </w:rPr>
      </w:pPr>
    </w:p>
    <w:p w14:paraId="7320F4C7" w14:textId="77777777" w:rsidR="009F0C11" w:rsidRPr="009F0C11" w:rsidRDefault="009F0C11" w:rsidP="009F0C11">
      <w:pPr>
        <w:rPr>
          <w:rFonts w:ascii="DM Sans" w:eastAsia="DM Sans" w:hAnsi="DM Sans" w:cs="DM Sans"/>
          <w:sz w:val="24"/>
          <w:szCs w:val="24"/>
        </w:rPr>
      </w:pPr>
      <w:r w:rsidRPr="009F0C11">
        <w:rPr>
          <w:rFonts w:ascii="DM Sans" w:eastAsia="DM Sans" w:hAnsi="DM Sans" w:cs="DM Sans"/>
          <w:b/>
          <w:bCs/>
          <w:sz w:val="24"/>
          <w:szCs w:val="24"/>
        </w:rPr>
        <w:t>Key Definitions</w:t>
      </w:r>
    </w:p>
    <w:p w14:paraId="525B7333" w14:textId="77777777" w:rsidR="009F0C11" w:rsidRPr="009F0C11" w:rsidRDefault="009F0C11" w:rsidP="009F0C11">
      <w:pPr>
        <w:numPr>
          <w:ilvl w:val="0"/>
          <w:numId w:val="3"/>
        </w:numPr>
        <w:rPr>
          <w:rFonts w:ascii="DM Sans" w:eastAsia="DM Sans" w:hAnsi="DM Sans" w:cs="DM Sans"/>
          <w:sz w:val="24"/>
          <w:szCs w:val="24"/>
        </w:rPr>
      </w:pPr>
      <w:r w:rsidRPr="009F0C11">
        <w:rPr>
          <w:rFonts w:ascii="DM Sans" w:eastAsia="DM Sans" w:hAnsi="DM Sans" w:cs="DM Sans"/>
          <w:sz w:val="24"/>
          <w:szCs w:val="24"/>
        </w:rPr>
        <w:t>Turnover Rate: Terminations divided by average headcount per period</w:t>
      </w:r>
    </w:p>
    <w:p w14:paraId="195F3D94" w14:textId="77777777" w:rsidR="009F0C11" w:rsidRPr="009F0C11" w:rsidRDefault="009F0C11" w:rsidP="009F0C11">
      <w:pPr>
        <w:numPr>
          <w:ilvl w:val="0"/>
          <w:numId w:val="3"/>
        </w:numPr>
        <w:rPr>
          <w:rFonts w:ascii="DM Sans" w:eastAsia="DM Sans" w:hAnsi="DM Sans" w:cs="DM Sans"/>
          <w:sz w:val="24"/>
          <w:szCs w:val="24"/>
        </w:rPr>
      </w:pPr>
      <w:r w:rsidRPr="009F0C11">
        <w:rPr>
          <w:rFonts w:ascii="DM Sans" w:eastAsia="DM Sans" w:hAnsi="DM Sans" w:cs="DM Sans"/>
          <w:sz w:val="24"/>
          <w:szCs w:val="24"/>
        </w:rPr>
        <w:t>Below Market Salary: Salary gap &lt; 0%</w:t>
      </w:r>
    </w:p>
    <w:p w14:paraId="75CA0644" w14:textId="54763D6A" w:rsidR="009F0C11" w:rsidRDefault="009F0C11" w:rsidP="009F0C11">
      <w:pPr>
        <w:numPr>
          <w:ilvl w:val="0"/>
          <w:numId w:val="3"/>
        </w:numPr>
        <w:rPr>
          <w:rFonts w:ascii="DM Sans" w:eastAsia="DM Sans" w:hAnsi="DM Sans" w:cs="DM Sans"/>
          <w:sz w:val="24"/>
          <w:szCs w:val="24"/>
        </w:rPr>
      </w:pPr>
      <w:r w:rsidRPr="009F0C11">
        <w:rPr>
          <w:rFonts w:ascii="DM Sans" w:eastAsia="DM Sans" w:hAnsi="DM Sans" w:cs="DM Sans"/>
          <w:sz w:val="24"/>
          <w:szCs w:val="24"/>
        </w:rPr>
        <w:t xml:space="preserve">Low Satisfaction: Satisfaction score </w:t>
      </w:r>
      <w:r>
        <w:rPr>
          <w:rFonts w:ascii="DM Sans" w:eastAsia="DM Sans" w:hAnsi="DM Sans" w:cs="DM Sans"/>
          <w:sz w:val="24"/>
          <w:szCs w:val="24"/>
        </w:rPr>
        <w:t>&lt;</w:t>
      </w:r>
      <w:r w:rsidRPr="009F0C11">
        <w:rPr>
          <w:rFonts w:ascii="DM Sans" w:eastAsia="DM Sans" w:hAnsi="DM Sans" w:cs="DM Sans"/>
          <w:sz w:val="24"/>
          <w:szCs w:val="24"/>
        </w:rPr>
        <w:t xml:space="preserve"> </w:t>
      </w:r>
      <w:r>
        <w:rPr>
          <w:rFonts w:ascii="DM Sans" w:eastAsia="DM Sans" w:hAnsi="DM Sans" w:cs="DM Sans"/>
          <w:sz w:val="24"/>
          <w:szCs w:val="24"/>
        </w:rPr>
        <w:t>7</w:t>
      </w:r>
    </w:p>
    <w:p w14:paraId="04B4B123" w14:textId="77777777" w:rsidR="009F0C11" w:rsidRDefault="009F0C11" w:rsidP="009F0C11">
      <w:pPr>
        <w:rPr>
          <w:rFonts w:ascii="DM Sans" w:eastAsia="DM Sans" w:hAnsi="DM Sans" w:cs="DM Sans"/>
          <w:sz w:val="24"/>
          <w:szCs w:val="24"/>
        </w:rPr>
      </w:pPr>
    </w:p>
    <w:p w14:paraId="3B3A2F6A" w14:textId="7A11E177" w:rsidR="009F0C11" w:rsidRPr="009F0C11" w:rsidRDefault="009F0C11" w:rsidP="009F0C11">
      <w:pPr>
        <w:pStyle w:val="Heading2"/>
        <w:rPr>
          <w:rFonts w:ascii="DM Sans" w:eastAsia="DM Sans" w:hAnsi="DM Sans" w:cs="DM Sans"/>
          <w:bCs/>
          <w:color w:val="4285F4"/>
          <w:sz w:val="24"/>
          <w:szCs w:val="24"/>
        </w:rPr>
      </w:pPr>
      <w:r>
        <w:rPr>
          <w:rFonts w:ascii="DM Sans" w:eastAsia="DM Sans" w:hAnsi="DM Sans" w:cs="DM Sans"/>
          <w:bCs/>
          <w:color w:val="4285F4"/>
          <w:sz w:val="24"/>
          <w:szCs w:val="24"/>
        </w:rPr>
        <w:t xml:space="preserve">Risk &amp; Assumptions: </w:t>
      </w:r>
    </w:p>
    <w:p w14:paraId="5ECBB1E3" w14:textId="77777777" w:rsidR="009F0C11" w:rsidRPr="009F0C11" w:rsidRDefault="009F0C11" w:rsidP="009F0C11">
      <w:pPr>
        <w:numPr>
          <w:ilvl w:val="0"/>
          <w:numId w:val="7"/>
        </w:numPr>
        <w:spacing w:before="240"/>
        <w:rPr>
          <w:rFonts w:ascii="DM Sans" w:eastAsia="DM Sans" w:hAnsi="DM Sans" w:cs="DM Sans"/>
          <w:sz w:val="24"/>
          <w:szCs w:val="24"/>
        </w:rPr>
      </w:pPr>
      <w:r w:rsidRPr="009F0C11">
        <w:rPr>
          <w:rFonts w:ascii="DM Sans" w:eastAsia="DM Sans" w:hAnsi="DM Sans" w:cs="DM Sans"/>
          <w:sz w:val="24"/>
          <w:szCs w:val="24"/>
        </w:rPr>
        <w:t>Survey responses are assumed to be honest</w:t>
      </w:r>
    </w:p>
    <w:p w14:paraId="477442FB" w14:textId="77777777" w:rsidR="009F0C11" w:rsidRPr="009F0C11" w:rsidRDefault="009F0C11" w:rsidP="009F0C11">
      <w:pPr>
        <w:numPr>
          <w:ilvl w:val="0"/>
          <w:numId w:val="7"/>
        </w:numPr>
        <w:spacing w:before="240"/>
        <w:rPr>
          <w:rFonts w:ascii="DM Sans" w:eastAsia="DM Sans" w:hAnsi="DM Sans" w:cs="DM Sans"/>
          <w:sz w:val="24"/>
          <w:szCs w:val="24"/>
        </w:rPr>
      </w:pPr>
      <w:r w:rsidRPr="009F0C11">
        <w:rPr>
          <w:rFonts w:ascii="DM Sans" w:eastAsia="DM Sans" w:hAnsi="DM Sans" w:cs="DM Sans"/>
          <w:sz w:val="24"/>
          <w:szCs w:val="24"/>
        </w:rPr>
        <w:t>Market benchmarks are simulated for analytical purposes</w:t>
      </w:r>
    </w:p>
    <w:p w14:paraId="44A62EBA" w14:textId="77777777" w:rsidR="009F0C11" w:rsidRPr="009F0C11" w:rsidRDefault="009F0C11" w:rsidP="009F0C11">
      <w:pPr>
        <w:rPr>
          <w:rFonts w:ascii="DM Sans" w:eastAsia="DM Sans" w:hAnsi="DM Sans" w:cs="DM Sans"/>
          <w:sz w:val="24"/>
          <w:szCs w:val="24"/>
        </w:rPr>
      </w:pPr>
    </w:p>
    <w:p w14:paraId="2850CCF6" w14:textId="77777777" w:rsidR="009F0C11" w:rsidRDefault="009F0C11">
      <w:pPr>
        <w:rPr>
          <w:rFonts w:ascii="DM Sans" w:eastAsia="DM Sans" w:hAnsi="DM Sans" w:cs="DM Sans"/>
          <w:sz w:val="24"/>
          <w:szCs w:val="24"/>
        </w:rPr>
      </w:pPr>
    </w:p>
    <w:p w14:paraId="540C14AB" w14:textId="4FBE0FED" w:rsidR="00EE0DCA" w:rsidRPr="005C3DBD" w:rsidRDefault="009F0C11">
      <w:pPr>
        <w:pStyle w:val="Heading2"/>
        <w:rPr>
          <w:rFonts w:ascii="DM Sans" w:eastAsia="DM Sans" w:hAnsi="DM Sans" w:cs="DM Sans"/>
          <w:bCs/>
          <w:color w:val="4285F4"/>
          <w:sz w:val="24"/>
          <w:szCs w:val="24"/>
        </w:rPr>
      </w:pPr>
      <w:r>
        <w:rPr>
          <w:rFonts w:ascii="DM Sans" w:eastAsia="DM Sans" w:hAnsi="DM Sans" w:cs="DM Sans"/>
          <w:bCs/>
          <w:color w:val="4285F4"/>
          <w:sz w:val="24"/>
          <w:szCs w:val="24"/>
        </w:rPr>
        <w:lastRenderedPageBreak/>
        <w:t>Out of Scope</w:t>
      </w:r>
    </w:p>
    <w:p w14:paraId="02ED9DF0" w14:textId="3F8C9B02" w:rsidR="009F0C11" w:rsidRPr="009F0C11" w:rsidRDefault="009F0C11" w:rsidP="009F0C11">
      <w:pPr>
        <w:pStyle w:val="Heading2"/>
        <w:numPr>
          <w:ilvl w:val="0"/>
          <w:numId w:val="4"/>
        </w:numPr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</w:pPr>
      <w:r w:rsidRPr="009F0C11"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  <w:t>Real-time or predictive analytics</w:t>
      </w:r>
      <w:r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  <w:t>.</w:t>
      </w:r>
    </w:p>
    <w:p w14:paraId="70D0BAEE" w14:textId="73CAA0ED" w:rsidR="009F0C11" w:rsidRPr="009F0C11" w:rsidRDefault="009F0C11" w:rsidP="009F0C11">
      <w:pPr>
        <w:pStyle w:val="Heading2"/>
        <w:numPr>
          <w:ilvl w:val="0"/>
          <w:numId w:val="4"/>
        </w:numPr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</w:pPr>
      <w:r w:rsidRPr="009F0C11"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  <w:t>External third-party employee datasets</w:t>
      </w:r>
      <w:r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  <w:t>.</w:t>
      </w:r>
    </w:p>
    <w:p w14:paraId="12A025E4" w14:textId="23404603" w:rsidR="009F0C11" w:rsidRPr="009F0C11" w:rsidRDefault="009F0C11" w:rsidP="009F0C11">
      <w:pPr>
        <w:pStyle w:val="Heading2"/>
        <w:numPr>
          <w:ilvl w:val="0"/>
          <w:numId w:val="4"/>
        </w:numPr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</w:pPr>
      <w:r w:rsidRPr="009F0C11"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  <w:t>Legal or compliance evaluation of compensation practices</w:t>
      </w:r>
      <w:r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  <w:t>.</w:t>
      </w:r>
    </w:p>
    <w:p w14:paraId="24DA55C0" w14:textId="634683EF" w:rsidR="009F0C11" w:rsidRDefault="009F0C11" w:rsidP="009F0C11">
      <w:pPr>
        <w:pStyle w:val="Heading2"/>
        <w:numPr>
          <w:ilvl w:val="0"/>
          <w:numId w:val="4"/>
        </w:numPr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</w:pPr>
      <w:r w:rsidRPr="009F0C11"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  <w:t>Individual performance or disciplinary decisions</w:t>
      </w:r>
      <w:r>
        <w:rPr>
          <w:rFonts w:ascii="DM Sans" w:eastAsia="DM Sans" w:hAnsi="DM Sans" w:cs="DM Sans"/>
          <w:b w:val="0"/>
          <w:bCs/>
          <w:iCs/>
          <w:color w:val="3C4043"/>
          <w:sz w:val="24"/>
          <w:szCs w:val="24"/>
        </w:rPr>
        <w:t>.</w:t>
      </w:r>
    </w:p>
    <w:p w14:paraId="3CE8FBC3" w14:textId="77777777" w:rsidR="009F0C11" w:rsidRPr="009F0C11" w:rsidRDefault="009F0C11" w:rsidP="009F0C11"/>
    <w:p w14:paraId="553A7429" w14:textId="77777777" w:rsidR="00EE0DCA" w:rsidRPr="005C3DBD" w:rsidRDefault="00000000">
      <w:pPr>
        <w:pStyle w:val="Heading2"/>
        <w:rPr>
          <w:rFonts w:ascii="DM Sans" w:eastAsia="DM Sans" w:hAnsi="DM Sans" w:cs="DM Sans"/>
          <w:bCs/>
          <w:color w:val="4285F4"/>
          <w:sz w:val="24"/>
          <w:szCs w:val="24"/>
        </w:rPr>
      </w:pPr>
      <w:r w:rsidRPr="005C3DBD">
        <w:rPr>
          <w:rFonts w:ascii="DM Sans" w:eastAsia="DM Sans" w:hAnsi="DM Sans" w:cs="DM Sans"/>
          <w:bCs/>
          <w:color w:val="4285F4"/>
          <w:sz w:val="24"/>
          <w:szCs w:val="24"/>
        </w:rPr>
        <w:t>Deliverables:</w:t>
      </w:r>
    </w:p>
    <w:p w14:paraId="3E87237C" w14:textId="77777777" w:rsidR="00EE0DCA" w:rsidRDefault="00000000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  <w:r>
        <w:rPr>
          <w:rFonts w:ascii="DM Sans" w:eastAsia="DM Sans" w:hAnsi="DM Sans" w:cs="DM Sans"/>
          <w:i/>
          <w:color w:val="3C4043"/>
          <w:sz w:val="21"/>
          <w:szCs w:val="21"/>
        </w:rPr>
        <w:t xml:space="preserve">A specific list of things that your project will deliver.   </w:t>
      </w:r>
    </w:p>
    <w:tbl>
      <w:tblPr>
        <w:tblW w:w="5009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1"/>
        <w:gridCol w:w="7367"/>
      </w:tblGrid>
      <w:tr w:rsidR="002E12EC" w:rsidRPr="00C9285E" w14:paraId="763A2CBA" w14:textId="77777777" w:rsidTr="009F0C11">
        <w:trPr>
          <w:trHeight w:val="1038"/>
          <w:tblHeader/>
          <w:tblCellSpacing w:w="15" w:type="dxa"/>
        </w:trPr>
        <w:tc>
          <w:tcPr>
            <w:tcW w:w="1330" w:type="pct"/>
            <w:vAlign w:val="center"/>
            <w:hideMark/>
          </w:tcPr>
          <w:p w14:paraId="06959196" w14:textId="4EA905FC" w:rsidR="002E12EC" w:rsidRPr="002E12EC" w:rsidRDefault="002E12EC" w:rsidP="00D6017E">
            <w:pPr>
              <w:pStyle w:val="Heading2"/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</w:pPr>
            <w:proofErr w:type="spellStart"/>
            <w:r>
              <w:rPr>
                <w:rFonts w:ascii="DM Sans" w:eastAsia="DM Sans" w:hAnsi="DM Sans" w:cs="DM Sans"/>
                <w:sz w:val="21"/>
                <w:szCs w:val="21"/>
              </w:rPr>
              <w:t>Preliminar</w:t>
            </w:r>
            <w:proofErr w:type="spellEnd"/>
            <w:r>
              <w:rPr>
                <w:rFonts w:ascii="DM Sans" w:eastAsia="DM Sans" w:hAnsi="DM Sans" w:cs="DM Sans"/>
                <w:sz w:val="21"/>
                <w:szCs w:val="21"/>
              </w:rPr>
              <w:t xml:space="preserve"> Dataset</w:t>
            </w:r>
          </w:p>
        </w:tc>
        <w:tc>
          <w:tcPr>
            <w:tcW w:w="3625" w:type="pct"/>
            <w:vAlign w:val="center"/>
            <w:hideMark/>
          </w:tcPr>
          <w:p w14:paraId="120ABA1C" w14:textId="77777777" w:rsidR="002E12EC" w:rsidRPr="00C9285E" w:rsidRDefault="002E12EC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</w:p>
          <w:p w14:paraId="32FEDB92" w14:textId="5FE5E839" w:rsidR="002E12EC" w:rsidRPr="00C9285E" w:rsidRDefault="002E12EC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  <w:r w:rsidRPr="00C9285E">
              <w:rPr>
                <w:rFonts w:ascii="DM Sans" w:eastAsia="DM Sans" w:hAnsi="DM Sans" w:cs="DM Sans"/>
                <w:b/>
                <w:bCs/>
                <w:sz w:val="24"/>
                <w:szCs w:val="24"/>
              </w:rPr>
              <w:t>Performance fields, Satisfaction, Salaries and longevity</w:t>
            </w:r>
          </w:p>
        </w:tc>
      </w:tr>
      <w:tr w:rsidR="002E12EC" w:rsidRPr="00C9285E" w14:paraId="1C8875FE" w14:textId="77777777" w:rsidTr="009F0C11">
        <w:trPr>
          <w:trHeight w:val="1038"/>
          <w:tblCellSpacing w:w="15" w:type="dxa"/>
        </w:trPr>
        <w:tc>
          <w:tcPr>
            <w:tcW w:w="1330" w:type="pct"/>
            <w:vAlign w:val="center"/>
            <w:hideMark/>
          </w:tcPr>
          <w:p w14:paraId="30D2E0B8" w14:textId="44E6C926" w:rsidR="002E12EC" w:rsidRPr="002E12EC" w:rsidRDefault="002E12EC" w:rsidP="00D6017E">
            <w:pPr>
              <w:pStyle w:val="Heading2"/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</w:pPr>
            <w:r>
              <w:rPr>
                <w:rFonts w:ascii="DM Sans" w:eastAsia="DM Sans" w:hAnsi="DM Sans" w:cs="DM Sans"/>
                <w:sz w:val="21"/>
                <w:szCs w:val="21"/>
              </w:rPr>
              <w:t>Complete Dataset</w:t>
            </w:r>
          </w:p>
        </w:tc>
        <w:tc>
          <w:tcPr>
            <w:tcW w:w="3625" w:type="pct"/>
            <w:vAlign w:val="center"/>
            <w:hideMark/>
          </w:tcPr>
          <w:p w14:paraId="7B37922F" w14:textId="77777777" w:rsidR="002E12EC" w:rsidRPr="00C9285E" w:rsidRDefault="002E12EC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</w:p>
          <w:p w14:paraId="2503C425" w14:textId="400AD91A" w:rsidR="002E12EC" w:rsidRPr="00C9285E" w:rsidRDefault="002E12EC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  <w:r w:rsidRPr="00C9285E">
              <w:rPr>
                <w:rFonts w:ascii="DM Sans" w:eastAsia="DM Sans" w:hAnsi="DM Sans" w:cs="DM Sans"/>
                <w:b/>
                <w:bCs/>
                <w:sz w:val="24"/>
                <w:szCs w:val="24"/>
              </w:rPr>
              <w:t>Ready for analysis and documented</w:t>
            </w:r>
          </w:p>
        </w:tc>
      </w:tr>
      <w:tr w:rsidR="002E12EC" w:rsidRPr="00C9285E" w14:paraId="4188EA81" w14:textId="77777777" w:rsidTr="009F0C11">
        <w:trPr>
          <w:trHeight w:val="1046"/>
          <w:tblCellSpacing w:w="15" w:type="dxa"/>
        </w:trPr>
        <w:tc>
          <w:tcPr>
            <w:tcW w:w="1330" w:type="pct"/>
            <w:vAlign w:val="center"/>
            <w:hideMark/>
          </w:tcPr>
          <w:p w14:paraId="3A234DBE" w14:textId="4DAFC6C8" w:rsidR="002E12EC" w:rsidRPr="002E12EC" w:rsidRDefault="002E12EC" w:rsidP="002E12EC">
            <w:pPr>
              <w:pStyle w:val="Heading2"/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</w:pPr>
            <w:r>
              <w:rPr>
                <w:rFonts w:ascii="DM Sans" w:eastAsia="DM Sans" w:hAnsi="DM Sans" w:cs="DM Sans"/>
                <w:sz w:val="21"/>
                <w:szCs w:val="21"/>
              </w:rPr>
              <w:t>Descriptive Report</w:t>
            </w:r>
          </w:p>
        </w:tc>
        <w:tc>
          <w:tcPr>
            <w:tcW w:w="3625" w:type="pct"/>
            <w:hideMark/>
          </w:tcPr>
          <w:p w14:paraId="2098FDEF" w14:textId="77777777" w:rsidR="002E12EC" w:rsidRPr="00C9285E" w:rsidRDefault="002E12EC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</w:p>
          <w:p w14:paraId="776A3BE6" w14:textId="1058253B" w:rsidR="002E12EC" w:rsidRPr="00C9285E" w:rsidRDefault="002E12EC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  <w:r w:rsidRPr="00C9285E">
              <w:rPr>
                <w:rFonts w:ascii="DM Sans" w:eastAsia="DM Sans" w:hAnsi="DM Sans" w:cs="DM Sans"/>
                <w:b/>
                <w:bCs/>
                <w:sz w:val="24"/>
                <w:szCs w:val="24"/>
              </w:rPr>
              <w:t>Including initial visualizations</w:t>
            </w:r>
          </w:p>
        </w:tc>
      </w:tr>
      <w:tr w:rsidR="002E12EC" w:rsidRPr="00C9285E" w14:paraId="6F35616A" w14:textId="77777777" w:rsidTr="009F0C11">
        <w:trPr>
          <w:trHeight w:val="1038"/>
          <w:tblCellSpacing w:w="15" w:type="dxa"/>
        </w:trPr>
        <w:tc>
          <w:tcPr>
            <w:tcW w:w="1330" w:type="pct"/>
            <w:vAlign w:val="center"/>
            <w:hideMark/>
          </w:tcPr>
          <w:p w14:paraId="3C992BC2" w14:textId="640FA4A0" w:rsidR="002E12EC" w:rsidRPr="002E12EC" w:rsidRDefault="002E12EC" w:rsidP="002E12EC">
            <w:pPr>
              <w:pStyle w:val="Heading2"/>
              <w:rPr>
                <w:rFonts w:ascii="DM Sans" w:eastAsia="DM Sans" w:hAnsi="DM Sans" w:cs="DM Sans"/>
                <w:bCs/>
                <w:color w:val="4285F4"/>
                <w:sz w:val="24"/>
                <w:szCs w:val="24"/>
              </w:rPr>
            </w:pPr>
            <w:r>
              <w:rPr>
                <w:rFonts w:ascii="DM Sans" w:eastAsia="DM Sans" w:hAnsi="DM Sans" w:cs="DM Sans"/>
                <w:sz w:val="21"/>
                <w:szCs w:val="21"/>
              </w:rPr>
              <w:t>Executive Report</w:t>
            </w:r>
          </w:p>
        </w:tc>
        <w:tc>
          <w:tcPr>
            <w:tcW w:w="3625" w:type="pct"/>
            <w:vAlign w:val="center"/>
            <w:hideMark/>
          </w:tcPr>
          <w:p w14:paraId="4F75F5BD" w14:textId="77777777" w:rsidR="002E12EC" w:rsidRPr="00C9285E" w:rsidRDefault="002E12EC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</w:p>
          <w:p w14:paraId="5B308399" w14:textId="1A199628" w:rsidR="002E12EC" w:rsidRPr="00C9285E" w:rsidRDefault="009F0C11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  <w:r w:rsidRPr="009F0C11">
              <w:rPr>
                <w:rFonts w:ascii="DM Sans" w:eastAsia="DM Sans" w:hAnsi="DM Sans" w:cs="DM Sans"/>
                <w:b/>
                <w:bCs/>
                <w:sz w:val="24"/>
                <w:szCs w:val="24"/>
              </w:rPr>
              <w:t>Summary of key findings, turnover drivers, and high-risk areas</w:t>
            </w:r>
          </w:p>
        </w:tc>
      </w:tr>
      <w:tr w:rsidR="002E12EC" w:rsidRPr="00C9285E" w14:paraId="1AF2BBA4" w14:textId="77777777" w:rsidTr="009F0C11">
        <w:trPr>
          <w:trHeight w:val="1038"/>
          <w:tblCellSpacing w:w="15" w:type="dxa"/>
        </w:trPr>
        <w:tc>
          <w:tcPr>
            <w:tcW w:w="1330" w:type="pct"/>
            <w:vAlign w:val="center"/>
            <w:hideMark/>
          </w:tcPr>
          <w:p w14:paraId="6DE721BB" w14:textId="444130E8" w:rsidR="002E12EC" w:rsidRPr="002E12EC" w:rsidRDefault="002E12EC" w:rsidP="002E12EC">
            <w:pPr>
              <w:pStyle w:val="Heading2"/>
              <w:rPr>
                <w:rFonts w:ascii="DM Sans" w:eastAsia="DM Sans" w:hAnsi="DM Sans" w:cs="DM Sans"/>
                <w:bCs/>
                <w:sz w:val="24"/>
                <w:szCs w:val="24"/>
              </w:rPr>
            </w:pPr>
            <w:r>
              <w:rPr>
                <w:rFonts w:ascii="DM Sans" w:eastAsia="DM Sans" w:hAnsi="DM Sans" w:cs="DM Sans"/>
                <w:sz w:val="21"/>
                <w:szCs w:val="21"/>
              </w:rPr>
              <w:t>Final Dashboard</w:t>
            </w:r>
          </w:p>
        </w:tc>
        <w:tc>
          <w:tcPr>
            <w:tcW w:w="3625" w:type="pct"/>
            <w:vAlign w:val="center"/>
            <w:hideMark/>
          </w:tcPr>
          <w:p w14:paraId="65FBA2E5" w14:textId="77777777" w:rsidR="002E12EC" w:rsidRPr="00C9285E" w:rsidRDefault="002E12EC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</w:p>
          <w:p w14:paraId="5705F772" w14:textId="509F9973" w:rsidR="002E12EC" w:rsidRPr="00C9285E" w:rsidRDefault="009F0C11" w:rsidP="009F0C11">
            <w:pPr>
              <w:spacing w:line="240" w:lineRule="auto"/>
              <w:rPr>
                <w:rFonts w:ascii="DM Sans" w:eastAsia="DM Sans" w:hAnsi="DM Sans" w:cs="DM Sans"/>
                <w:b/>
                <w:bCs/>
                <w:sz w:val="24"/>
                <w:szCs w:val="24"/>
              </w:rPr>
            </w:pPr>
            <w:r w:rsidRPr="009F0C11">
              <w:rPr>
                <w:rFonts w:ascii="DM Sans" w:eastAsia="DM Sans" w:hAnsi="DM Sans" w:cs="DM Sans"/>
                <w:b/>
                <w:bCs/>
                <w:sz w:val="24"/>
                <w:szCs w:val="24"/>
              </w:rPr>
              <w:t>Interactive KPIs for turnover, performance, satisfaction, and compensation</w:t>
            </w:r>
          </w:p>
        </w:tc>
      </w:tr>
    </w:tbl>
    <w:p w14:paraId="402097AA" w14:textId="42D2B6CB" w:rsidR="00DB4FF1" w:rsidRDefault="00DB4FF1">
      <w:pPr>
        <w:rPr>
          <w:rFonts w:ascii="DM Sans" w:eastAsia="DM Sans" w:hAnsi="DM Sans" w:cs="DM Sans"/>
          <w:color w:val="4285F4"/>
          <w:sz w:val="24"/>
          <w:szCs w:val="24"/>
        </w:rPr>
      </w:pPr>
    </w:p>
    <w:p w14:paraId="3B97E053" w14:textId="6C45782F" w:rsidR="00EE0DCA" w:rsidRPr="009F0C11" w:rsidRDefault="00000000">
      <w:pPr>
        <w:pStyle w:val="Heading2"/>
        <w:rPr>
          <w:rFonts w:ascii="DM Sans" w:eastAsia="DM Sans" w:hAnsi="DM Sans" w:cs="DM Sans"/>
          <w:bCs/>
          <w:color w:val="4285F4"/>
          <w:sz w:val="24"/>
          <w:szCs w:val="24"/>
        </w:rPr>
      </w:pPr>
      <w:r w:rsidRPr="009F0C11">
        <w:rPr>
          <w:rFonts w:ascii="DM Sans" w:eastAsia="DM Sans" w:hAnsi="DM Sans" w:cs="DM Sans"/>
          <w:bCs/>
          <w:color w:val="4285F4"/>
          <w:sz w:val="24"/>
          <w:szCs w:val="24"/>
        </w:rPr>
        <w:t>Schedule Overview / Major Milestones:</w:t>
      </w:r>
    </w:p>
    <w:p w14:paraId="4C85AA5E" w14:textId="77777777" w:rsidR="00EE0DCA" w:rsidRDefault="00000000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  <w:r>
        <w:rPr>
          <w:rFonts w:ascii="DM Sans" w:eastAsia="DM Sans" w:hAnsi="DM Sans" w:cs="DM Sans"/>
          <w:i/>
          <w:color w:val="3C4043"/>
          <w:sz w:val="21"/>
          <w:szCs w:val="21"/>
        </w:rPr>
        <w:t xml:space="preserve">The expected schedule for the project. This can be defined by milestones (e.g. “all data is cleaned and processed”), periods of time (“Week 1 / Week 2”), or other ways based on the needs of the project. </w:t>
      </w:r>
    </w:p>
    <w:p w14:paraId="3EE5A64D" w14:textId="77777777" w:rsidR="00EE0DCA" w:rsidRDefault="00EE0DCA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</w:p>
    <w:tbl>
      <w:tblPr>
        <w:tblStyle w:val="a1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  <w:gridCol w:w="3360"/>
      </w:tblGrid>
      <w:tr w:rsidR="00EE0DCA" w14:paraId="50942BAF" w14:textId="77777777">
        <w:tc>
          <w:tcPr>
            <w:tcW w:w="33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99CC3" w14:textId="77777777" w:rsidR="00EE0DC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color w:val="3C4043"/>
                <w:sz w:val="21"/>
                <w:szCs w:val="21"/>
              </w:rPr>
              <w:t>Milestone</w:t>
            </w:r>
          </w:p>
        </w:tc>
        <w:tc>
          <w:tcPr>
            <w:tcW w:w="33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F8E93" w14:textId="77777777" w:rsidR="00EE0DC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color w:val="3C4043"/>
                <w:sz w:val="21"/>
                <w:szCs w:val="21"/>
              </w:rPr>
              <w:t>Expected Completion Date</w:t>
            </w:r>
          </w:p>
        </w:tc>
        <w:tc>
          <w:tcPr>
            <w:tcW w:w="33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D7DEA" w14:textId="77777777" w:rsidR="00EE0DC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color w:val="3C4043"/>
                <w:sz w:val="21"/>
                <w:szCs w:val="21"/>
              </w:rPr>
              <w:t>Description/Details</w:t>
            </w:r>
          </w:p>
        </w:tc>
      </w:tr>
      <w:tr w:rsidR="00EE0DCA" w14:paraId="76062413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CC2D2" w14:textId="1039A116" w:rsidR="00EE0DCA" w:rsidRDefault="00D14F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lastRenderedPageBreak/>
              <w:t>Data Gathering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E1DC" w14:textId="6248168F" w:rsidR="00EE0DCA" w:rsidRDefault="00D14F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Week 1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77A28" w14:textId="4720DB72" w:rsidR="00EE0DCA" w:rsidRDefault="00DB4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Surveys Gatherings, Benchmarks and Salaries data.</w:t>
            </w:r>
          </w:p>
        </w:tc>
      </w:tr>
      <w:tr w:rsidR="00EE0DCA" w14:paraId="098F480C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2DB0C" w14:textId="299028A5" w:rsidR="00EE0DCA" w:rsidRDefault="00D14F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 w:rsidRPr="00D14F0A"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Data Cleaning &amp; Preparation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A35CC" w14:textId="61F9BB53" w:rsidR="00EE0DCA" w:rsidRDefault="00D14F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Week 2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EB62A" w14:textId="5192153C" w:rsidR="00EE0DCA" w:rsidRDefault="00DB4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Cleaning, Validation and Final dataset</w:t>
            </w:r>
          </w:p>
        </w:tc>
      </w:tr>
      <w:tr w:rsidR="00EE0DCA" w14:paraId="0F60AB77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B9F38" w14:textId="4BCA1132" w:rsidR="00EE0DCA" w:rsidRDefault="00D14F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 w:rsidRPr="00D14F0A"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Descriptive Analytics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7FD4A" w14:textId="54524150" w:rsidR="00EE0DCA" w:rsidRDefault="00D14F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 xml:space="preserve">Week </w:t>
            </w:r>
            <w:r w:rsidR="00DB4FF1"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4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C079" w14:textId="563C89E8" w:rsidR="00EE0DCA" w:rsidRDefault="00DB4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Performance Analysis, Satisfaction and Salaries</w:t>
            </w:r>
          </w:p>
        </w:tc>
      </w:tr>
      <w:tr w:rsidR="009F0C11" w14:paraId="1B656F07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113FE" w14:textId="5ED82D4E" w:rsidR="009F0C11" w:rsidRDefault="009F0C11" w:rsidP="009F0C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Turnover Analysis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BB9C" w14:textId="3E9002F0" w:rsidR="009F0C11" w:rsidRDefault="009F0C11" w:rsidP="009F0C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Week 6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1C53" w14:textId="29753C0D" w:rsidR="009F0C11" w:rsidRDefault="009F0C11" w:rsidP="009F0C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 xml:space="preserve">Identifying reasons of High Rotation </w:t>
            </w:r>
          </w:p>
        </w:tc>
      </w:tr>
      <w:tr w:rsidR="009F0C11" w14:paraId="42ACEC84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4862" w14:textId="40F97EF6" w:rsidR="009F0C11" w:rsidRDefault="009F0C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Stakeholder Review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ED45C" w14:textId="70C00B6F" w:rsidR="009F0C11" w:rsidRDefault="009F0C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Week 7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59187" w14:textId="7B414BC1" w:rsidR="009F0C11" w:rsidRDefault="009F0C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 w:rsidRPr="009F0C11"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Validation of findings and alignment with HR</w:t>
            </w:r>
          </w:p>
        </w:tc>
      </w:tr>
      <w:tr w:rsidR="00D14F0A" w14:paraId="76F497BF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10EFA" w14:textId="493FE0FD" w:rsidR="00D14F0A" w:rsidRDefault="00D14F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Dashboard &amp; Recommendations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83F79" w14:textId="27DA4BCC" w:rsidR="00D14F0A" w:rsidRDefault="00DB4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Week 8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7D6B5" w14:textId="05DD03B6" w:rsidR="00D14F0A" w:rsidRDefault="00DB4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KPIs, Insights and Recommendations for HR</w:t>
            </w:r>
          </w:p>
        </w:tc>
      </w:tr>
    </w:tbl>
    <w:p w14:paraId="0A9EAEFA" w14:textId="77777777" w:rsidR="00EE0DCA" w:rsidRDefault="00EE0DCA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</w:p>
    <w:p w14:paraId="04AB6FE3" w14:textId="4F4021CC" w:rsidR="00EE0DCA" w:rsidRPr="00EB3E8E" w:rsidRDefault="00000000">
      <w:pPr>
        <w:pStyle w:val="Heading2"/>
        <w:rPr>
          <w:rFonts w:ascii="DM Sans" w:eastAsia="DM Sans" w:hAnsi="DM Sans" w:cs="DM Sans"/>
          <w:bCs/>
          <w:color w:val="4285F4"/>
          <w:sz w:val="24"/>
          <w:szCs w:val="24"/>
        </w:rPr>
      </w:pPr>
      <w:r w:rsidRPr="00EB3E8E">
        <w:rPr>
          <w:rFonts w:ascii="DM Sans" w:eastAsia="DM Sans" w:hAnsi="DM Sans" w:cs="DM Sans"/>
          <w:bCs/>
          <w:color w:val="4285F4"/>
          <w:sz w:val="24"/>
          <w:szCs w:val="24"/>
        </w:rPr>
        <w:t xml:space="preserve">Estimated date for completion: </w:t>
      </w:r>
    </w:p>
    <w:p w14:paraId="3FEFFA62" w14:textId="77777777" w:rsidR="00EE0DCA" w:rsidRDefault="00000000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  <w:r>
        <w:rPr>
          <w:rFonts w:ascii="DM Sans" w:eastAsia="DM Sans" w:hAnsi="DM Sans" w:cs="DM Sans"/>
          <w:i/>
          <w:color w:val="3C4043"/>
          <w:sz w:val="21"/>
          <w:szCs w:val="21"/>
        </w:rPr>
        <w:t xml:space="preserve">This is my “if all goes well and I have everything I </w:t>
      </w:r>
      <w:proofErr w:type="gramStart"/>
      <w:r>
        <w:rPr>
          <w:rFonts w:ascii="DM Sans" w:eastAsia="DM Sans" w:hAnsi="DM Sans" w:cs="DM Sans"/>
          <w:i/>
          <w:color w:val="3C4043"/>
          <w:sz w:val="21"/>
          <w:szCs w:val="21"/>
        </w:rPr>
        <w:t>need,</w:t>
      </w:r>
      <w:proofErr w:type="gramEnd"/>
      <w:r>
        <w:rPr>
          <w:rFonts w:ascii="DM Sans" w:eastAsia="DM Sans" w:hAnsi="DM Sans" w:cs="DM Sans"/>
          <w:i/>
          <w:color w:val="3C4043"/>
          <w:sz w:val="21"/>
          <w:szCs w:val="21"/>
        </w:rPr>
        <w:t xml:space="preserve"> this is when I’ll be done” date. </w:t>
      </w:r>
    </w:p>
    <w:p w14:paraId="38570D91" w14:textId="3D534596" w:rsidR="00DB4FF1" w:rsidRDefault="00DB4FF1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  <w:r>
        <w:rPr>
          <w:rFonts w:ascii="DM Sans" w:eastAsia="DM Sans" w:hAnsi="DM Sans" w:cs="DM Sans"/>
          <w:i/>
          <w:color w:val="3C4043"/>
          <w:sz w:val="21"/>
          <w:szCs w:val="21"/>
        </w:rPr>
        <w:t>2/28/2025</w:t>
      </w:r>
    </w:p>
    <w:p w14:paraId="5F54554E" w14:textId="77777777" w:rsidR="00CB2956" w:rsidRDefault="00CB2956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</w:p>
    <w:p w14:paraId="2DF52F5A" w14:textId="7B4814F6" w:rsidR="00CB2956" w:rsidRDefault="00CB2956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  <w:r w:rsidRPr="00CB2956">
        <w:rPr>
          <w:rFonts w:ascii="DM Sans" w:eastAsia="DM Sans" w:hAnsi="DM Sans" w:cs="DM Sans"/>
          <w:i/>
          <w:color w:val="3C4043"/>
          <w:sz w:val="21"/>
          <w:szCs w:val="21"/>
        </w:rPr>
        <w:t>This project aims to provide data-driven insights to support HR and leadership decision-making related to employee retention and performance optimization.</w:t>
      </w:r>
    </w:p>
    <w:p w14:paraId="74654DCD" w14:textId="77777777" w:rsidR="00EE0DCA" w:rsidRDefault="00EE0DCA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69E50ABE" w14:textId="085A6855" w:rsidR="00EB3E8E" w:rsidRPr="00EB3E8E" w:rsidRDefault="00EB3E8E" w:rsidP="00EB3E8E">
      <w:pPr>
        <w:pStyle w:val="Heading2"/>
        <w:rPr>
          <w:rFonts w:ascii="DM Sans" w:eastAsia="DM Sans" w:hAnsi="DM Sans" w:cs="DM Sans"/>
          <w:bCs/>
          <w:color w:val="4285F4"/>
          <w:sz w:val="24"/>
          <w:szCs w:val="24"/>
        </w:rPr>
      </w:pPr>
      <w:r>
        <w:rPr>
          <w:rFonts w:ascii="DM Sans" w:eastAsia="DM Sans" w:hAnsi="DM Sans" w:cs="DM Sans"/>
          <w:bCs/>
          <w:color w:val="4285F4"/>
          <w:sz w:val="24"/>
          <w:szCs w:val="24"/>
        </w:rPr>
        <w:t>Insight / Analysis Approach</w:t>
      </w:r>
    </w:p>
    <w:p w14:paraId="72CA0DB5" w14:textId="77777777" w:rsidR="00C9285E" w:rsidRDefault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4D01F8F5" w14:textId="008CD6E3" w:rsidR="00C9285E" w:rsidRDefault="00C9285E">
      <w:pPr>
        <w:spacing w:before="100" w:after="0" w:line="342" w:lineRule="auto"/>
        <w:rPr>
          <w:rFonts w:ascii="DM Sans" w:eastAsia="DM Sans" w:hAnsi="DM Sans" w:cs="DM Sans"/>
          <w:b/>
          <w:bCs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t>Insight 1 — Turnover Concentration Per Department</w:t>
      </w:r>
    </w:p>
    <w:p w14:paraId="2AC07D66" w14:textId="7FBC2EB4" w:rsidR="00C9285E" w:rsidRPr="00EB3E8E" w:rsidRDefault="00C9285E">
      <w:pPr>
        <w:spacing w:before="100" w:after="0" w:line="342" w:lineRule="auto"/>
        <w:rPr>
          <w:rFonts w:ascii="DM Sans" w:eastAsia="DM Sans" w:hAnsi="DM Sans" w:cs="DM Sans"/>
          <w:i/>
          <w:iCs/>
        </w:rPr>
      </w:pPr>
      <w:r w:rsidRPr="00EB3E8E">
        <w:rPr>
          <w:rFonts w:ascii="DM Sans" w:eastAsia="DM Sans" w:hAnsi="DM Sans" w:cs="DM Sans"/>
          <w:i/>
          <w:iCs/>
        </w:rPr>
        <w:t>Where is the problem.</w:t>
      </w:r>
    </w:p>
    <w:p w14:paraId="43D7D821" w14:textId="77777777" w:rsidR="00C9285E" w:rsidRPr="00C9285E" w:rsidRDefault="00C9285E">
      <w:pPr>
        <w:spacing w:before="100" w:after="0" w:line="342" w:lineRule="auto"/>
        <w:rPr>
          <w:rFonts w:ascii="DM Sans" w:eastAsia="DM Sans" w:hAnsi="DM Sans" w:cs="DM Sans"/>
          <w:i/>
          <w:iCs/>
          <w:sz w:val="20"/>
          <w:szCs w:val="20"/>
        </w:rPr>
      </w:pPr>
    </w:p>
    <w:p w14:paraId="60161B1B" w14:textId="41FBC936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>Several departments—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Strategy, Marketing, and Sales</w:t>
      </w:r>
      <w:r w:rsidRPr="00C9285E">
        <w:rPr>
          <w:rFonts w:ascii="DM Sans" w:eastAsia="DM Sans" w:hAnsi="DM Sans" w:cs="DM Sans"/>
          <w:sz w:val="24"/>
          <w:szCs w:val="24"/>
        </w:rPr>
        <w:t xml:space="preserve">—consistently exhibit turnover rates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above the company-wide average</w:t>
      </w:r>
      <w:r w:rsidR="00EB3E8E">
        <w:rPr>
          <w:rFonts w:ascii="DM Sans" w:eastAsia="DM Sans" w:hAnsi="DM Sans" w:cs="DM Sans"/>
          <w:b/>
          <w:bCs/>
          <w:sz w:val="24"/>
          <w:szCs w:val="24"/>
        </w:rPr>
        <w:t xml:space="preserve"> </w:t>
      </w:r>
      <w:r w:rsidR="00EB3E8E">
        <w:rPr>
          <w:rFonts w:ascii="DM Sans" w:eastAsia="DM Sans" w:hAnsi="DM Sans" w:cs="DM Sans"/>
          <w:sz w:val="24"/>
          <w:szCs w:val="24"/>
        </w:rPr>
        <w:t>(27.8%)</w:t>
      </w:r>
      <w:r w:rsidRPr="00C9285E">
        <w:rPr>
          <w:rFonts w:ascii="DM Sans" w:eastAsia="DM Sans" w:hAnsi="DM Sans" w:cs="DM Sans"/>
          <w:sz w:val="24"/>
          <w:szCs w:val="24"/>
        </w:rPr>
        <w:t>, both in historical analysis and in the 2018–2020 period.</w:t>
      </w:r>
    </w:p>
    <w:p w14:paraId="4B1AD504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lastRenderedPageBreak/>
        <w:t xml:space="preserve">This pattern suggests that employee attrition is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not evenly distributed across the organization</w:t>
      </w:r>
      <w:r w:rsidRPr="00C9285E">
        <w:rPr>
          <w:rFonts w:ascii="DM Sans" w:eastAsia="DM Sans" w:hAnsi="DM Sans" w:cs="DM Sans"/>
          <w:sz w:val="24"/>
          <w:szCs w:val="24"/>
        </w:rPr>
        <w:t>, but rather concentrated in specific functional areas, making departmental-level analysis critical for effective intervention.</w:t>
      </w:r>
    </w:p>
    <w:p w14:paraId="741CFCAC" w14:textId="77777777" w:rsidR="00EB3E8E" w:rsidRPr="00C9285E" w:rsidRDefault="00EB3E8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5F6ADE1B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t>SOW alignment: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Identifies </w:t>
      </w:r>
      <w:r w:rsidRPr="00C9285E">
        <w:rPr>
          <w:rFonts w:ascii="DM Sans" w:eastAsia="DM Sans" w:hAnsi="DM Sans" w:cs="DM Sans"/>
          <w:i/>
          <w:iCs/>
          <w:sz w:val="24"/>
          <w:szCs w:val="24"/>
        </w:rPr>
        <w:t>where</w:t>
      </w:r>
      <w:r w:rsidRPr="00C9285E">
        <w:rPr>
          <w:rFonts w:ascii="DM Sans" w:eastAsia="DM Sans" w:hAnsi="DM Sans" w:cs="DM Sans"/>
          <w:sz w:val="24"/>
          <w:szCs w:val="24"/>
        </w:rPr>
        <w:t xml:space="preserve"> turnover is concentrated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Supports prioritization of HR actions</w:t>
      </w:r>
    </w:p>
    <w:p w14:paraId="4D4B9472" w14:textId="77777777" w:rsidR="00C9285E" w:rsidRDefault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56EF1A12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b/>
          <w:bCs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t>Insight 2 — Early-Stage Attrition as a Structural Pattern</w:t>
      </w:r>
    </w:p>
    <w:p w14:paraId="73B3DC2F" w14:textId="6B35A61C" w:rsidR="00C9285E" w:rsidRPr="00EB3E8E" w:rsidRDefault="00C9285E" w:rsidP="00C9285E">
      <w:pPr>
        <w:spacing w:before="100" w:after="0" w:line="342" w:lineRule="auto"/>
        <w:rPr>
          <w:rFonts w:ascii="DM Sans" w:eastAsia="DM Sans" w:hAnsi="DM Sans" w:cs="DM Sans"/>
          <w:i/>
          <w:iCs/>
        </w:rPr>
      </w:pPr>
      <w:r w:rsidRPr="00EB3E8E">
        <w:rPr>
          <w:rFonts w:ascii="DM Sans" w:eastAsia="DM Sans" w:hAnsi="DM Sans" w:cs="DM Sans"/>
          <w:i/>
          <w:iCs/>
        </w:rPr>
        <w:t>When the turnover occurs.</w:t>
      </w:r>
    </w:p>
    <w:p w14:paraId="176B892A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b/>
          <w:bCs/>
          <w:sz w:val="24"/>
          <w:szCs w:val="24"/>
        </w:rPr>
      </w:pPr>
    </w:p>
    <w:p w14:paraId="6E5C6B0D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 xml:space="preserve">Employee exits are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heavily concentrated within the first year of employment</w:t>
      </w:r>
      <w:r w:rsidRPr="00C9285E">
        <w:rPr>
          <w:rFonts w:ascii="DM Sans" w:eastAsia="DM Sans" w:hAnsi="DM Sans" w:cs="DM Sans"/>
          <w:sz w:val="24"/>
          <w:szCs w:val="24"/>
        </w:rPr>
        <w:t>, indicating a strong pattern of early-stage attrition. While additional exits occur at later tenure stages, the first-year tenure bucket represents the most critical risk period for employee retention.</w:t>
      </w:r>
    </w:p>
    <w:p w14:paraId="6A83CB8E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 xml:space="preserve">Differences between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voluntary and involuntary exits</w:t>
      </w:r>
      <w:r w:rsidRPr="00C9285E">
        <w:rPr>
          <w:rFonts w:ascii="DM Sans" w:eastAsia="DM Sans" w:hAnsi="DM Sans" w:cs="DM Sans"/>
          <w:sz w:val="24"/>
          <w:szCs w:val="24"/>
        </w:rPr>
        <w:t xml:space="preserve"> are most pronounced during this early tenure stage, where voluntary turnover is notably higher.</w:t>
      </w:r>
    </w:p>
    <w:p w14:paraId="34BC466F" w14:textId="77777777" w:rsidR="00EB3E8E" w:rsidRPr="00C9285E" w:rsidRDefault="00EB3E8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5D24EDE9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t>SOW alignment: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Addresses tenure as a key analytical dimension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Identifies timing-related structural risks</w:t>
      </w:r>
    </w:p>
    <w:p w14:paraId="7D1C0DC3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55D27BE1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b/>
          <w:bCs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t>Insight 3 — Profile of Employees Who Exit</w:t>
      </w:r>
    </w:p>
    <w:p w14:paraId="0BA0F98A" w14:textId="37222B49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i/>
          <w:iCs/>
          <w:sz w:val="20"/>
          <w:szCs w:val="20"/>
        </w:rPr>
      </w:pPr>
      <w:r>
        <w:rPr>
          <w:rFonts w:ascii="DM Sans" w:eastAsia="DM Sans" w:hAnsi="DM Sans" w:cs="DM Sans"/>
          <w:i/>
          <w:iCs/>
          <w:sz w:val="20"/>
          <w:szCs w:val="20"/>
        </w:rPr>
        <w:t>Who leaves the company.</w:t>
      </w:r>
    </w:p>
    <w:p w14:paraId="12596B17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i/>
          <w:iCs/>
          <w:sz w:val="20"/>
          <w:szCs w:val="20"/>
        </w:rPr>
      </w:pPr>
    </w:p>
    <w:p w14:paraId="6F40CF79" w14:textId="017549E8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lastRenderedPageBreak/>
        <w:t xml:space="preserve">Employees who </w:t>
      </w:r>
      <w:proofErr w:type="gramStart"/>
      <w:r w:rsidRPr="00C9285E">
        <w:rPr>
          <w:rFonts w:ascii="DM Sans" w:eastAsia="DM Sans" w:hAnsi="DM Sans" w:cs="DM Sans"/>
          <w:sz w:val="24"/>
          <w:szCs w:val="24"/>
        </w:rPr>
        <w:t>exit</w:t>
      </w:r>
      <w:proofErr w:type="gramEnd"/>
      <w:r w:rsidRPr="00C9285E">
        <w:rPr>
          <w:rFonts w:ascii="DM Sans" w:eastAsia="DM Sans" w:hAnsi="DM Sans" w:cs="DM Sans"/>
          <w:sz w:val="24"/>
          <w:szCs w:val="24"/>
        </w:rPr>
        <w:t xml:space="preserve"> the company tend to show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lower overall satisfaction levels</w:t>
      </w:r>
      <w:r w:rsidRPr="00C9285E">
        <w:rPr>
          <w:rFonts w:ascii="DM Sans" w:eastAsia="DM Sans" w:hAnsi="DM Sans" w:cs="DM Sans"/>
          <w:sz w:val="24"/>
          <w:szCs w:val="24"/>
        </w:rPr>
        <w:t xml:space="preserve"> compared to active employees, with an average satisfaction score of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5.8 versus 7.0</w:t>
      </w:r>
      <w:r w:rsidRPr="00C9285E">
        <w:rPr>
          <w:rFonts w:ascii="DM Sans" w:eastAsia="DM Sans" w:hAnsi="DM Sans" w:cs="DM Sans"/>
          <w:sz w:val="24"/>
          <w:szCs w:val="24"/>
        </w:rPr>
        <w:t>.</w:t>
      </w:r>
    </w:p>
    <w:p w14:paraId="24643AA3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 xml:space="preserve">In terms of performance, most exits occur among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 xml:space="preserve">low to </w:t>
      </w:r>
      <w:proofErr w:type="gramStart"/>
      <w:r w:rsidRPr="00C9285E">
        <w:rPr>
          <w:rFonts w:ascii="DM Sans" w:eastAsia="DM Sans" w:hAnsi="DM Sans" w:cs="DM Sans"/>
          <w:b/>
          <w:bCs/>
          <w:sz w:val="24"/>
          <w:szCs w:val="24"/>
        </w:rPr>
        <w:t>mid performers</w:t>
      </w:r>
      <w:proofErr w:type="gramEnd"/>
      <w:r w:rsidRPr="00C9285E">
        <w:rPr>
          <w:rFonts w:ascii="DM Sans" w:eastAsia="DM Sans" w:hAnsi="DM Sans" w:cs="DM Sans"/>
          <w:sz w:val="24"/>
          <w:szCs w:val="24"/>
        </w:rPr>
        <w:t>, while high-performing and top-rated employees represent only a small portion of total exits.</w:t>
      </w:r>
    </w:p>
    <w:p w14:paraId="342A456C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 xml:space="preserve">Additionally, approximately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69% of exiting employees earn below market compensation</w:t>
      </w:r>
      <w:r w:rsidRPr="00C9285E">
        <w:rPr>
          <w:rFonts w:ascii="DM Sans" w:eastAsia="DM Sans" w:hAnsi="DM Sans" w:cs="DM Sans"/>
          <w:sz w:val="24"/>
          <w:szCs w:val="24"/>
        </w:rPr>
        <w:t>, indicating that salary competitiveness is a relevant factor within the broader attrition profile.</w:t>
      </w:r>
    </w:p>
    <w:p w14:paraId="4CAE8FDC" w14:textId="77777777" w:rsidR="00EB3E8E" w:rsidRPr="00C9285E" w:rsidRDefault="00EB3E8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49508043" w14:textId="73630331" w:rsidR="00C9285E" w:rsidRPr="00EB3E8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t>SOW alignment: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Connects performance, satisfaction, and compensation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Uses employee-level metrics defined in scope</w:t>
      </w:r>
    </w:p>
    <w:p w14:paraId="5683CF4C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b/>
          <w:bCs/>
          <w:sz w:val="24"/>
          <w:szCs w:val="24"/>
        </w:rPr>
      </w:pPr>
    </w:p>
    <w:p w14:paraId="44FBD379" w14:textId="30556155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b/>
          <w:bCs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t>Insight 4 — Internal Salary Inequality as a Key Turnover Driver</w:t>
      </w:r>
    </w:p>
    <w:p w14:paraId="0BEC9DDB" w14:textId="5979D163" w:rsidR="00C9285E" w:rsidRPr="00EB3E8E" w:rsidRDefault="00C9285E" w:rsidP="00C9285E">
      <w:pPr>
        <w:spacing w:before="100" w:after="0" w:line="342" w:lineRule="auto"/>
        <w:rPr>
          <w:rFonts w:ascii="DM Sans" w:eastAsia="DM Sans" w:hAnsi="DM Sans" w:cs="DM Sans"/>
          <w:i/>
          <w:iCs/>
        </w:rPr>
      </w:pPr>
      <w:r w:rsidRPr="00EB3E8E">
        <w:rPr>
          <w:rFonts w:ascii="DM Sans" w:eastAsia="DM Sans" w:hAnsi="DM Sans" w:cs="DM Sans"/>
          <w:i/>
          <w:iCs/>
        </w:rPr>
        <w:t xml:space="preserve">Why </w:t>
      </w:r>
      <w:proofErr w:type="gramStart"/>
      <w:r w:rsidRPr="00EB3E8E">
        <w:rPr>
          <w:rFonts w:ascii="DM Sans" w:eastAsia="DM Sans" w:hAnsi="DM Sans" w:cs="DM Sans"/>
          <w:i/>
          <w:iCs/>
        </w:rPr>
        <w:t>they</w:t>
      </w:r>
      <w:proofErr w:type="gramEnd"/>
      <w:r w:rsidRPr="00EB3E8E">
        <w:rPr>
          <w:rFonts w:ascii="DM Sans" w:eastAsia="DM Sans" w:hAnsi="DM Sans" w:cs="DM Sans"/>
          <w:i/>
          <w:iCs/>
        </w:rPr>
        <w:t xml:space="preserve"> leave.</w:t>
      </w:r>
    </w:p>
    <w:p w14:paraId="3350CC87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i/>
          <w:iCs/>
          <w:sz w:val="20"/>
          <w:szCs w:val="20"/>
        </w:rPr>
      </w:pPr>
    </w:p>
    <w:p w14:paraId="0F708652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 xml:space="preserve">Departments with elevated turnover rates frequently show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high internal salary dispersion</w:t>
      </w:r>
      <w:r w:rsidRPr="00C9285E">
        <w:rPr>
          <w:rFonts w:ascii="DM Sans" w:eastAsia="DM Sans" w:hAnsi="DM Sans" w:cs="DM Sans"/>
          <w:sz w:val="24"/>
          <w:szCs w:val="24"/>
        </w:rPr>
        <w:t>, regardless of whether their average compensation is above or below market benchmarks.</w:t>
      </w:r>
    </w:p>
    <w:p w14:paraId="6ADDAE42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 xml:space="preserve">This indicates that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internal pay inequality</w:t>
      </w:r>
      <w:r w:rsidRPr="00C9285E">
        <w:rPr>
          <w:rFonts w:ascii="DM Sans" w:eastAsia="DM Sans" w:hAnsi="DM Sans" w:cs="DM Sans"/>
          <w:sz w:val="24"/>
          <w:szCs w:val="24"/>
        </w:rPr>
        <w:t xml:space="preserve">, rather than average salary level alone, plays a significant role in turnover patterns. Market competitiveness and internal dispersion often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coexist</w:t>
      </w:r>
      <w:r w:rsidRPr="00C9285E">
        <w:rPr>
          <w:rFonts w:ascii="DM Sans" w:eastAsia="DM Sans" w:hAnsi="DM Sans" w:cs="DM Sans"/>
          <w:sz w:val="24"/>
          <w:szCs w:val="24"/>
        </w:rPr>
        <w:t>, suggesting a combined effect rather than a single dominant factor.</w:t>
      </w:r>
    </w:p>
    <w:p w14:paraId="55731C33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 xml:space="preserve">No departments with above-market average pay exhibit high turnover within this dataset, reinforcing the importance of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internal equity</w:t>
      </w:r>
      <w:r w:rsidRPr="00C9285E">
        <w:rPr>
          <w:rFonts w:ascii="DM Sans" w:eastAsia="DM Sans" w:hAnsi="DM Sans" w:cs="DM Sans"/>
          <w:sz w:val="24"/>
          <w:szCs w:val="24"/>
        </w:rPr>
        <w:t xml:space="preserve"> over absolute pay levels.</w:t>
      </w:r>
    </w:p>
    <w:p w14:paraId="0D0BE34D" w14:textId="77777777" w:rsidR="00EB3E8E" w:rsidRPr="00C9285E" w:rsidRDefault="00EB3E8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3C0DC50B" w14:textId="6389C126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lastRenderedPageBreak/>
        <w:t>SOW alignment: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Directly supports “Turnover Driver Identification”</w:t>
      </w:r>
      <w:r w:rsidR="00EB3E8E">
        <w:rPr>
          <w:rFonts w:ascii="DM Sans" w:eastAsia="DM Sans" w:hAnsi="DM Sans" w:cs="DM Sans"/>
          <w:sz w:val="24"/>
          <w:szCs w:val="24"/>
        </w:rPr>
        <w:t>.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Differentiates market competitiveness from internal structure</w:t>
      </w:r>
      <w:r w:rsidR="00EB3E8E">
        <w:rPr>
          <w:rFonts w:ascii="DM Sans" w:eastAsia="DM Sans" w:hAnsi="DM Sans" w:cs="DM Sans"/>
          <w:sz w:val="24"/>
          <w:szCs w:val="24"/>
        </w:rPr>
        <w:t>.</w:t>
      </w:r>
    </w:p>
    <w:p w14:paraId="5BE6CB7D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6CA10052" w14:textId="77777777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b/>
          <w:bCs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t>Insight 5 — Primary Reasons Behind Voluntary Exits</w:t>
      </w:r>
    </w:p>
    <w:p w14:paraId="6DDC5643" w14:textId="5011BE7A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i/>
          <w:iCs/>
          <w:sz w:val="20"/>
          <w:szCs w:val="20"/>
        </w:rPr>
      </w:pPr>
      <w:r w:rsidRPr="00C9285E">
        <w:rPr>
          <w:rFonts w:ascii="DM Sans" w:eastAsia="DM Sans" w:hAnsi="DM Sans" w:cs="DM Sans"/>
          <w:i/>
          <w:iCs/>
          <w:sz w:val="20"/>
          <w:szCs w:val="20"/>
        </w:rPr>
        <w:t>Qualitative Drivers.</w:t>
      </w:r>
    </w:p>
    <w:p w14:paraId="7551900D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i/>
          <w:iCs/>
          <w:sz w:val="24"/>
          <w:szCs w:val="24"/>
        </w:rPr>
      </w:pPr>
    </w:p>
    <w:p w14:paraId="5A6AF4FC" w14:textId="38E6477E" w:rsidR="00C9285E" w:rsidRP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 xml:space="preserve">Among voluntary exits, the most frequent exit reasons fall into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Career Growth</w:t>
      </w:r>
      <w:r w:rsidRPr="00C9285E">
        <w:rPr>
          <w:rFonts w:ascii="DM Sans" w:eastAsia="DM Sans" w:hAnsi="DM Sans" w:cs="DM Sans"/>
          <w:sz w:val="24"/>
          <w:szCs w:val="24"/>
        </w:rPr>
        <w:t xml:space="preserve"> and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Compensation</w:t>
      </w:r>
      <w:r w:rsidRPr="00C9285E">
        <w:rPr>
          <w:rFonts w:ascii="DM Sans" w:eastAsia="DM Sans" w:hAnsi="DM Sans" w:cs="DM Sans"/>
          <w:sz w:val="24"/>
          <w:szCs w:val="24"/>
        </w:rPr>
        <w:t xml:space="preserve"> categories, followed by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Culture / Fit</w:t>
      </w:r>
      <w:r w:rsidRPr="00C9285E">
        <w:rPr>
          <w:rFonts w:ascii="DM Sans" w:eastAsia="DM Sans" w:hAnsi="DM Sans" w:cs="DM Sans"/>
          <w:sz w:val="24"/>
          <w:szCs w:val="24"/>
        </w:rPr>
        <w:t>.</w:t>
      </w:r>
    </w:p>
    <w:p w14:paraId="54455F0E" w14:textId="77777777" w:rsidR="00C9285E" w:rsidRDefault="00C9285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sz w:val="24"/>
          <w:szCs w:val="24"/>
        </w:rPr>
        <w:t xml:space="preserve">This distribution suggests that employees who choose to leave are primarily motivated by </w:t>
      </w:r>
      <w:r w:rsidRPr="00C9285E">
        <w:rPr>
          <w:rFonts w:ascii="DM Sans" w:eastAsia="DM Sans" w:hAnsi="DM Sans" w:cs="DM Sans"/>
          <w:b/>
          <w:bCs/>
          <w:sz w:val="24"/>
          <w:szCs w:val="24"/>
        </w:rPr>
        <w:t>long-term development and perceived fairness</w:t>
      </w:r>
      <w:r w:rsidRPr="00C9285E">
        <w:rPr>
          <w:rFonts w:ascii="DM Sans" w:eastAsia="DM Sans" w:hAnsi="DM Sans" w:cs="DM Sans"/>
          <w:sz w:val="24"/>
          <w:szCs w:val="24"/>
        </w:rPr>
        <w:t>, rather than short-term performance or isolated events.</w:t>
      </w:r>
    </w:p>
    <w:p w14:paraId="6DAFD3E7" w14:textId="77777777" w:rsidR="00EB3E8E" w:rsidRPr="00C9285E" w:rsidRDefault="00EB3E8E" w:rsidP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383DB20C" w14:textId="36C3B65B" w:rsidR="001C0D84" w:rsidRDefault="00C9285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C9285E">
        <w:rPr>
          <w:rFonts w:ascii="DM Sans" w:eastAsia="DM Sans" w:hAnsi="DM Sans" w:cs="DM Sans"/>
          <w:b/>
          <w:bCs/>
          <w:sz w:val="24"/>
          <w:szCs w:val="24"/>
        </w:rPr>
        <w:t>SOW alignment: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Integrates qualitative and quantitative analysis</w:t>
      </w:r>
      <w:r w:rsidR="00EB3E8E">
        <w:rPr>
          <w:rFonts w:ascii="DM Sans" w:eastAsia="DM Sans" w:hAnsi="DM Sans" w:cs="DM Sans"/>
          <w:sz w:val="24"/>
          <w:szCs w:val="24"/>
        </w:rPr>
        <w:t>.</w:t>
      </w:r>
      <w:r w:rsidRPr="00C9285E">
        <w:rPr>
          <w:rFonts w:ascii="DM Sans" w:eastAsia="DM Sans" w:hAnsi="DM Sans" w:cs="DM Sans"/>
          <w:sz w:val="24"/>
          <w:szCs w:val="24"/>
        </w:rPr>
        <w:br/>
      </w:r>
      <w:r w:rsidRPr="00C9285E">
        <w:rPr>
          <w:rFonts w:ascii="Segoe UI Symbol" w:eastAsia="DM Sans" w:hAnsi="Segoe UI Symbol" w:cs="Segoe UI Symbol"/>
          <w:sz w:val="24"/>
          <w:szCs w:val="24"/>
        </w:rPr>
        <w:t>✔</w:t>
      </w:r>
      <w:r w:rsidRPr="00C9285E">
        <w:rPr>
          <w:rFonts w:ascii="DM Sans" w:eastAsia="DM Sans" w:hAnsi="DM Sans" w:cs="DM Sans"/>
          <w:sz w:val="24"/>
          <w:szCs w:val="24"/>
        </w:rPr>
        <w:t xml:space="preserve"> Supports actionable HR decision-making</w:t>
      </w:r>
      <w:r>
        <w:rPr>
          <w:rFonts w:ascii="DM Sans" w:eastAsia="DM Sans" w:hAnsi="DM Sans" w:cs="DM Sans"/>
          <w:sz w:val="24"/>
          <w:szCs w:val="24"/>
        </w:rPr>
        <w:t>.</w:t>
      </w:r>
    </w:p>
    <w:p w14:paraId="2966796B" w14:textId="77777777" w:rsidR="00EB3E8E" w:rsidRDefault="00EB3E8E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p w14:paraId="73E638A1" w14:textId="4983EDC3" w:rsidR="00EB3E8E" w:rsidRPr="0069645F" w:rsidRDefault="00EB3E8E" w:rsidP="00EB3E8E">
      <w:pPr>
        <w:pStyle w:val="Heading2"/>
        <w:rPr>
          <w:rFonts w:ascii="DM Sans" w:eastAsia="DM Sans" w:hAnsi="DM Sans" w:cs="DM Sans"/>
          <w:bCs/>
          <w:color w:val="4285F4"/>
          <w:sz w:val="32"/>
          <w:szCs w:val="32"/>
        </w:rPr>
      </w:pPr>
      <w:r w:rsidRPr="0069645F">
        <w:rPr>
          <w:rFonts w:ascii="DM Sans" w:eastAsia="DM Sans" w:hAnsi="DM Sans" w:cs="DM Sans"/>
          <w:bCs/>
          <w:color w:val="4285F4"/>
          <w:sz w:val="32"/>
          <w:szCs w:val="32"/>
        </w:rPr>
        <w:t>E</w:t>
      </w:r>
      <w:r w:rsidRPr="0069645F">
        <w:rPr>
          <w:rFonts w:ascii="DM Sans" w:eastAsia="DM Sans" w:hAnsi="DM Sans" w:cs="DM Sans"/>
          <w:bCs/>
          <w:color w:val="4285F4"/>
          <w:sz w:val="32"/>
          <w:szCs w:val="32"/>
        </w:rPr>
        <w:t>xecutive Summary</w:t>
      </w:r>
    </w:p>
    <w:p w14:paraId="290E4ADE" w14:textId="77777777" w:rsidR="00EB3E8E" w:rsidRDefault="00EB3E8E" w:rsidP="00EB3E8E"/>
    <w:p w14:paraId="1218216C" w14:textId="77777777" w:rsidR="0069645F" w:rsidRDefault="0069645F" w:rsidP="0069645F">
      <w:pPr>
        <w:pStyle w:val="ListParagraph"/>
        <w:numPr>
          <w:ilvl w:val="0"/>
          <w:numId w:val="4"/>
        </w:num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69645F">
        <w:rPr>
          <w:rFonts w:ascii="DM Sans" w:eastAsia="DM Sans" w:hAnsi="DM Sans" w:cs="DM Sans"/>
          <w:sz w:val="24"/>
          <w:szCs w:val="24"/>
        </w:rPr>
        <w:t>Departments with high internal salary dispersion may benefit from evaluating their compensation structures to improve internal equity.</w:t>
      </w:r>
    </w:p>
    <w:p w14:paraId="1202929F" w14:textId="77777777" w:rsidR="0069645F" w:rsidRDefault="0069645F" w:rsidP="0069645F">
      <w:pPr>
        <w:pStyle w:val="ListParagraph"/>
        <w:numPr>
          <w:ilvl w:val="0"/>
          <w:numId w:val="4"/>
        </w:num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69645F">
        <w:rPr>
          <w:rFonts w:ascii="DM Sans" w:eastAsia="DM Sans" w:hAnsi="DM Sans" w:cs="DM Sans"/>
          <w:sz w:val="24"/>
          <w:szCs w:val="24"/>
        </w:rPr>
        <w:t>The first year of employment represents a critical risk period, suggesting that enhanced onboarding and early engagement initiatives could be evaluated to improve retention.</w:t>
      </w:r>
    </w:p>
    <w:p w14:paraId="428E721B" w14:textId="2D902CD9" w:rsidR="0069645F" w:rsidRPr="0069645F" w:rsidRDefault="0069645F" w:rsidP="0069645F">
      <w:pPr>
        <w:pStyle w:val="ListParagraph"/>
        <w:numPr>
          <w:ilvl w:val="0"/>
          <w:numId w:val="4"/>
        </w:num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  <w:r w:rsidRPr="0069645F">
        <w:rPr>
          <w:rFonts w:ascii="DM Sans" w:eastAsia="DM Sans" w:hAnsi="DM Sans" w:cs="DM Sans"/>
          <w:sz w:val="24"/>
          <w:szCs w:val="24"/>
        </w:rPr>
        <w:t>Retention efforts may be prioritized in departments that consistently exceed company-wide turnover benchmarks.</w:t>
      </w:r>
    </w:p>
    <w:sectPr w:rsidR="0069645F" w:rsidRPr="0069645F">
      <w:headerReference w:type="default" r:id="rId7"/>
      <w:footerReference w:type="default" r:id="rId8"/>
      <w:pgSz w:w="12240" w:h="15840"/>
      <w:pgMar w:top="1080" w:right="1080" w:bottom="1080" w:left="1080" w:header="540" w:footer="14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261C51" w14:textId="77777777" w:rsidR="006D7E66" w:rsidRDefault="006D7E66">
      <w:pPr>
        <w:spacing w:after="0" w:line="240" w:lineRule="auto"/>
      </w:pPr>
      <w:r>
        <w:separator/>
      </w:r>
    </w:p>
  </w:endnote>
  <w:endnote w:type="continuationSeparator" w:id="0">
    <w:p w14:paraId="7A158F26" w14:textId="77777777" w:rsidR="006D7E66" w:rsidRDefault="006D7E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M Sans">
    <w:charset w:val="00"/>
    <w:family w:val="auto"/>
    <w:pitch w:val="variable"/>
    <w:sig w:usb0="8000002F" w:usb1="5000205B" w:usb2="00000000" w:usb3="00000000" w:csb0="00000093" w:csb1="00000000"/>
    <w:embedRegular r:id="rId1" w:fontKey="{B367E387-D014-4E1A-8D8C-E30D0A604D24}"/>
    <w:embedBold r:id="rId2" w:fontKey="{ADF31966-48A9-4C35-8E1D-A77A4B1C5CEC}"/>
    <w:embedItalic r:id="rId3" w:fontKey="{95F85D56-BB71-4F6A-9C20-246BD1843443}"/>
    <w:embedBoldItalic r:id="rId4" w:fontKey="{18712AE7-3C72-4141-8707-F4E279960FF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871F612-0862-43DB-8782-752670C35ABE}"/>
    <w:embedBold r:id="rId6" w:fontKey="{FEBB3EAD-E68B-4DFC-90C8-5D851744C5D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D1327E7-F47D-420E-99CD-B62D28219FA0}"/>
    <w:embedBold r:id="rId8" w:fontKey="{5020EE49-7387-498B-ADB4-AC0D144BD07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B6350FD7-9D83-44DA-ABB6-E917E58E6CC6}"/>
    <w:embedItalic r:id="rId10" w:fontKey="{B4691C15-3445-4D51-9A28-5654ABB9415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1" w:fontKey="{53D6B8F2-71F2-46FA-AC04-9E28DA24E9E9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2" w:fontKey="{8BB8DC95-313B-4722-8CD6-7C535CD7FA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DA877" w14:textId="77777777" w:rsidR="00EE0DCA" w:rsidRDefault="00EE0DC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tbl>
    <w:tblPr>
      <w:tblStyle w:val="a2"/>
      <w:tblW w:w="10080" w:type="dxa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345"/>
      <w:gridCol w:w="6735"/>
    </w:tblGrid>
    <w:tr w:rsidR="00EE0DCA" w14:paraId="6234FF2D" w14:textId="77777777">
      <w:tc>
        <w:tcPr>
          <w:tcW w:w="3345" w:type="dxa"/>
        </w:tcPr>
        <w:p w14:paraId="2F549401" w14:textId="77777777" w:rsidR="00EE0DCA" w:rsidRDefault="00EE0D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Roboto" w:eastAsia="Roboto" w:hAnsi="Roboto" w:cs="Roboto"/>
              <w:color w:val="000000"/>
              <w:sz w:val="20"/>
              <w:szCs w:val="20"/>
            </w:rPr>
          </w:pPr>
        </w:p>
      </w:tc>
      <w:tc>
        <w:tcPr>
          <w:tcW w:w="6735" w:type="dxa"/>
        </w:tcPr>
        <w:p w14:paraId="5ABEBBBC" w14:textId="77777777" w:rsidR="00EE0DCA" w:rsidRDefault="00EE0D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Cambria" w:eastAsia="Cambria" w:hAnsi="Cambria" w:cs="Cambria"/>
              <w:color w:val="000000"/>
              <w:sz w:val="20"/>
              <w:szCs w:val="20"/>
            </w:rPr>
          </w:pPr>
        </w:p>
      </w:tc>
    </w:tr>
    <w:tr w:rsidR="00EE0DCA" w14:paraId="0A845875" w14:textId="77777777">
      <w:tc>
        <w:tcPr>
          <w:tcW w:w="3345" w:type="dxa"/>
        </w:tcPr>
        <w:p w14:paraId="262E400F" w14:textId="77777777" w:rsidR="00EE0DCA" w:rsidRDefault="00EE0D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Roboto" w:eastAsia="Roboto" w:hAnsi="Roboto" w:cs="Roboto"/>
              <w:color w:val="000000"/>
              <w:sz w:val="20"/>
              <w:szCs w:val="20"/>
            </w:rPr>
          </w:pPr>
        </w:p>
      </w:tc>
      <w:tc>
        <w:tcPr>
          <w:tcW w:w="6735" w:type="dxa"/>
        </w:tcPr>
        <w:p w14:paraId="575C49B4" w14:textId="77777777" w:rsidR="00EE0DC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Roboto" w:eastAsia="Roboto" w:hAnsi="Roboto" w:cs="Roboto"/>
              <w:color w:val="000000"/>
              <w:sz w:val="20"/>
              <w:szCs w:val="20"/>
            </w:rPr>
          </w:pPr>
          <w:r>
            <w:rPr>
              <w:rFonts w:ascii="Roboto" w:eastAsia="Roboto" w:hAnsi="Roboto" w:cs="Roboto"/>
              <w:color w:val="000000"/>
              <w:sz w:val="20"/>
              <w:szCs w:val="20"/>
            </w:rPr>
            <w:t xml:space="preserve">Page 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begin"/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instrText>PAGE</w:instrTex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separate"/>
          </w:r>
          <w:r w:rsidR="001A233B">
            <w:rPr>
              <w:rFonts w:ascii="Roboto" w:eastAsia="Roboto" w:hAnsi="Roboto" w:cs="Roboto"/>
              <w:noProof/>
              <w:color w:val="000000"/>
              <w:sz w:val="20"/>
              <w:szCs w:val="20"/>
            </w:rPr>
            <w:t>1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end"/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t xml:space="preserve"> of 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begin"/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instrText>NUMPAGES</w:instrTex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separate"/>
          </w:r>
          <w:r w:rsidR="001A233B">
            <w:rPr>
              <w:rFonts w:ascii="Roboto" w:eastAsia="Roboto" w:hAnsi="Roboto" w:cs="Roboto"/>
              <w:noProof/>
              <w:color w:val="000000"/>
              <w:sz w:val="20"/>
              <w:szCs w:val="20"/>
            </w:rPr>
            <w:t>2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end"/>
          </w:r>
        </w:p>
      </w:tc>
    </w:tr>
  </w:tbl>
  <w:p w14:paraId="124240B8" w14:textId="77777777" w:rsidR="00EE0DCA" w:rsidRDefault="00EE0DC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2C02A2" w14:textId="77777777" w:rsidR="006D7E66" w:rsidRDefault="006D7E66">
      <w:pPr>
        <w:spacing w:after="0" w:line="240" w:lineRule="auto"/>
      </w:pPr>
      <w:r>
        <w:separator/>
      </w:r>
    </w:p>
  </w:footnote>
  <w:footnote w:type="continuationSeparator" w:id="0">
    <w:p w14:paraId="40B5EFAA" w14:textId="77777777" w:rsidR="006D7E66" w:rsidRDefault="006D7E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494C5C" w14:textId="77777777" w:rsidR="00EE0DCA" w:rsidRDefault="00000000">
    <w:pPr>
      <w:pBdr>
        <w:top w:val="nil"/>
        <w:left w:val="nil"/>
        <w:bottom w:val="single" w:sz="12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Roboto" w:eastAsia="Roboto" w:hAnsi="Roboto" w:cs="Roboto"/>
        <w:color w:val="666666"/>
        <w:sz w:val="24"/>
        <w:szCs w:val="24"/>
      </w:rPr>
    </w:pPr>
    <w:r>
      <w:rPr>
        <w:rFonts w:ascii="Roboto" w:eastAsia="Roboto" w:hAnsi="Roboto" w:cs="Roboto"/>
        <w:color w:val="666666"/>
        <w:sz w:val="24"/>
        <w:szCs w:val="24"/>
      </w:rPr>
      <w:t xml:space="preserve">   Data Analysis Project</w:t>
    </w:r>
  </w:p>
  <w:p w14:paraId="780336A4" w14:textId="77777777" w:rsidR="00EE0DCA" w:rsidRDefault="00000000">
    <w:pPr>
      <w:pBdr>
        <w:top w:val="nil"/>
        <w:left w:val="nil"/>
        <w:bottom w:val="single" w:sz="12" w:space="1" w:color="000000"/>
        <w:right w:val="nil"/>
        <w:between w:val="nil"/>
      </w:pBdr>
      <w:tabs>
        <w:tab w:val="center" w:pos="4680"/>
        <w:tab w:val="right" w:pos="9360"/>
        <w:tab w:val="left" w:pos="1065"/>
        <w:tab w:val="left" w:pos="2025"/>
        <w:tab w:val="left" w:pos="2295"/>
        <w:tab w:val="left" w:pos="2520"/>
        <w:tab w:val="right" w:pos="10080"/>
      </w:tabs>
      <w:spacing w:after="0" w:line="240" w:lineRule="auto"/>
      <w:jc w:val="right"/>
      <w:rPr>
        <w:rFonts w:ascii="Roboto" w:eastAsia="Roboto" w:hAnsi="Roboto" w:cs="Roboto"/>
        <w:color w:val="666666"/>
        <w:sz w:val="24"/>
        <w:szCs w:val="24"/>
      </w:rPr>
    </w:pP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</w:p>
  <w:p w14:paraId="2E542DE3" w14:textId="77777777" w:rsidR="00EE0DCA" w:rsidRDefault="00EE0DC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Cambria" w:eastAsia="Cambria" w:hAnsi="Cambria" w:cs="Cambr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0D123C"/>
    <w:multiLevelType w:val="multilevel"/>
    <w:tmpl w:val="51EE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F8443B"/>
    <w:multiLevelType w:val="multilevel"/>
    <w:tmpl w:val="8FE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7014AB"/>
    <w:multiLevelType w:val="multilevel"/>
    <w:tmpl w:val="9432BD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86A0921"/>
    <w:multiLevelType w:val="multilevel"/>
    <w:tmpl w:val="C2E6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077436"/>
    <w:multiLevelType w:val="hybridMultilevel"/>
    <w:tmpl w:val="F5CE9E2E"/>
    <w:lvl w:ilvl="0" w:tplc="64523790">
      <w:numFmt w:val="bullet"/>
      <w:lvlText w:val=""/>
      <w:lvlJc w:val="left"/>
      <w:pPr>
        <w:ind w:left="720" w:hanging="360"/>
      </w:pPr>
      <w:rPr>
        <w:rFonts w:ascii="Symbol" w:eastAsia="DM Sans" w:hAnsi="Symbol" w:cs="DM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67634C"/>
    <w:multiLevelType w:val="multilevel"/>
    <w:tmpl w:val="3EAEF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550B84"/>
    <w:multiLevelType w:val="multilevel"/>
    <w:tmpl w:val="F8FC9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4754115">
    <w:abstractNumId w:val="2"/>
  </w:num>
  <w:num w:numId="2" w16cid:durableId="787237533">
    <w:abstractNumId w:val="4"/>
  </w:num>
  <w:num w:numId="3" w16cid:durableId="2100518532">
    <w:abstractNumId w:val="3"/>
  </w:num>
  <w:num w:numId="4" w16cid:durableId="301737355">
    <w:abstractNumId w:val="1"/>
  </w:num>
  <w:num w:numId="5" w16cid:durableId="350380225">
    <w:abstractNumId w:val="6"/>
  </w:num>
  <w:num w:numId="6" w16cid:durableId="1243754410">
    <w:abstractNumId w:val="5"/>
  </w:num>
  <w:num w:numId="7" w16cid:durableId="18043041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DCA"/>
    <w:rsid w:val="0007723F"/>
    <w:rsid w:val="001A233B"/>
    <w:rsid w:val="001C0D84"/>
    <w:rsid w:val="002E12EC"/>
    <w:rsid w:val="005C3DBD"/>
    <w:rsid w:val="0069645F"/>
    <w:rsid w:val="006D7E66"/>
    <w:rsid w:val="00737A57"/>
    <w:rsid w:val="00793EDB"/>
    <w:rsid w:val="007C66E7"/>
    <w:rsid w:val="007E7EE2"/>
    <w:rsid w:val="0093111A"/>
    <w:rsid w:val="009F0C11"/>
    <w:rsid w:val="00C25198"/>
    <w:rsid w:val="00C56F0A"/>
    <w:rsid w:val="00C71DF9"/>
    <w:rsid w:val="00C9285E"/>
    <w:rsid w:val="00CB2956"/>
    <w:rsid w:val="00CE0CE9"/>
    <w:rsid w:val="00CF4F2A"/>
    <w:rsid w:val="00D14F0A"/>
    <w:rsid w:val="00DB4FF1"/>
    <w:rsid w:val="00EB3E8E"/>
    <w:rsid w:val="00EE0DCA"/>
    <w:rsid w:val="00EF623C"/>
    <w:rsid w:val="00F41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9C07F"/>
  <w15:docId w15:val="{759E6E6F-186D-4E3C-927A-36DA88104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NoSpacing">
    <w:name w:val="No Spacing"/>
    <w:uiPriority w:val="1"/>
    <w:qFormat/>
    <w:rsid w:val="007E7EE2"/>
    <w:pPr>
      <w:spacing w:after="0" w:line="240" w:lineRule="auto"/>
    </w:pPr>
  </w:style>
  <w:style w:type="table" w:styleId="LightList">
    <w:name w:val="Light List"/>
    <w:basedOn w:val="TableNormal"/>
    <w:uiPriority w:val="61"/>
    <w:rsid w:val="002E12EC"/>
    <w:pPr>
      <w:spacing w:after="0" w:line="240" w:lineRule="auto"/>
    </w:pPr>
    <w:rPr>
      <w:rFonts w:asciiTheme="minorHAnsi" w:eastAsiaTheme="minorEastAsia" w:hAnsiTheme="minorHAnsi" w:cstheme="minorBidi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ListParagraph">
    <w:name w:val="List Paragraph"/>
    <w:basedOn w:val="Normal"/>
    <w:uiPriority w:val="34"/>
    <w:qFormat/>
    <w:rsid w:val="009F0C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7</Pages>
  <Words>1127</Words>
  <Characters>6424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Sarah Cronin</dc:creator>
  <cp:lastModifiedBy>Sarah Cronin</cp:lastModifiedBy>
  <cp:revision>9</cp:revision>
  <dcterms:created xsi:type="dcterms:W3CDTF">2025-12-05T17:20:00Z</dcterms:created>
  <dcterms:modified xsi:type="dcterms:W3CDTF">2026-01-26T21:52:00Z</dcterms:modified>
</cp:coreProperties>
</file>